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89" w:rsidRPr="00376252" w:rsidRDefault="00D444E4" w:rsidP="00D444E4">
      <w:pPr>
        <w:jc w:val="center"/>
        <w:rPr>
          <w:rFonts w:ascii="Arial" w:hAnsi="Arial" w:cs="Arial"/>
          <w:sz w:val="24"/>
          <w:szCs w:val="24"/>
          <w:lang w:val="mn-MN"/>
        </w:rPr>
      </w:pPr>
      <w:r>
        <w:rPr>
          <w:rFonts w:ascii="Arial" w:hAnsi="Arial" w:cs="Arial"/>
          <w:sz w:val="24"/>
          <w:szCs w:val="24"/>
        </w:rPr>
        <w:t xml:space="preserve">                                                                                </w:t>
      </w:r>
      <w:r w:rsidR="00C03E89" w:rsidRPr="00376252">
        <w:rPr>
          <w:rFonts w:ascii="Arial" w:hAnsi="Arial" w:cs="Arial"/>
          <w:sz w:val="24"/>
          <w:szCs w:val="24"/>
          <w:lang w:val="mn-MN"/>
        </w:rPr>
        <w:t xml:space="preserve"> </w:t>
      </w:r>
      <w:r>
        <w:rPr>
          <w:rFonts w:ascii="Arial" w:hAnsi="Arial" w:cs="Arial"/>
          <w:sz w:val="24"/>
          <w:szCs w:val="24"/>
          <w:lang w:val="mn-MN"/>
        </w:rPr>
        <w:t xml:space="preserve">            </w:t>
      </w:r>
      <w:r w:rsidR="00C03E89" w:rsidRPr="00376252">
        <w:rPr>
          <w:rFonts w:ascii="Arial" w:hAnsi="Arial" w:cs="Arial"/>
          <w:sz w:val="24"/>
          <w:szCs w:val="24"/>
          <w:lang w:val="mn-MN"/>
        </w:rPr>
        <w:t xml:space="preserve">Хөвсгөл аймгийн Засаг даргын </w:t>
      </w:r>
    </w:p>
    <w:p w:rsidR="00C03E89" w:rsidRPr="00376252" w:rsidRDefault="00C03E89" w:rsidP="00376252">
      <w:pPr>
        <w:ind w:left="720" w:firstLine="810"/>
        <w:jc w:val="right"/>
        <w:rPr>
          <w:rFonts w:ascii="Arial" w:hAnsi="Arial" w:cs="Arial"/>
          <w:sz w:val="24"/>
          <w:szCs w:val="24"/>
          <w:lang w:val="mn-MN"/>
        </w:rPr>
      </w:pPr>
      <w:r w:rsidRPr="00376252">
        <w:rPr>
          <w:rFonts w:ascii="Arial" w:hAnsi="Arial" w:cs="Arial"/>
          <w:sz w:val="24"/>
          <w:szCs w:val="24"/>
        </w:rPr>
        <w:t xml:space="preserve"> </w:t>
      </w:r>
      <w:r w:rsidR="00606AB4">
        <w:rPr>
          <w:rFonts w:ascii="Arial" w:hAnsi="Arial" w:cs="Arial"/>
          <w:sz w:val="24"/>
          <w:szCs w:val="24"/>
          <w:lang w:val="mn-MN"/>
        </w:rPr>
        <w:t>2024 оны 01 дүгээр сарын 17</w:t>
      </w:r>
      <w:r w:rsidR="004E2400">
        <w:rPr>
          <w:rFonts w:ascii="Arial" w:hAnsi="Arial" w:cs="Arial"/>
          <w:sz w:val="24"/>
          <w:szCs w:val="24"/>
          <w:lang w:val="mn-MN"/>
        </w:rPr>
        <w:t>-ны</w:t>
      </w:r>
      <w:r w:rsidRPr="00376252">
        <w:rPr>
          <w:rFonts w:ascii="Arial" w:hAnsi="Arial" w:cs="Arial"/>
          <w:sz w:val="24"/>
          <w:szCs w:val="24"/>
          <w:lang w:val="mn-MN"/>
        </w:rPr>
        <w:t xml:space="preserve"> өдрийн                                               </w:t>
      </w:r>
      <w:r w:rsidR="00D444E4">
        <w:rPr>
          <w:rFonts w:ascii="Arial" w:hAnsi="Arial" w:cs="Arial"/>
          <w:sz w:val="24"/>
          <w:szCs w:val="24"/>
          <w:lang w:val="mn-MN"/>
        </w:rPr>
        <w:t xml:space="preserve">                           </w:t>
      </w:r>
      <w:r w:rsidRPr="00376252">
        <w:rPr>
          <w:rFonts w:ascii="Arial" w:hAnsi="Arial" w:cs="Arial"/>
          <w:sz w:val="24"/>
          <w:szCs w:val="24"/>
          <w:lang w:val="mn-MN"/>
        </w:rPr>
        <w:t>...... тоот албан бичгийн хавсралт</w:t>
      </w:r>
    </w:p>
    <w:p w:rsidR="00C03E89" w:rsidRPr="00376252" w:rsidRDefault="00C03E89" w:rsidP="00376252">
      <w:pPr>
        <w:ind w:firstLine="810"/>
        <w:rPr>
          <w:rFonts w:ascii="Arial" w:hAnsi="Arial" w:cs="Arial"/>
          <w:sz w:val="24"/>
          <w:szCs w:val="24"/>
          <w:lang w:val="mn-MN"/>
        </w:rPr>
      </w:pPr>
    </w:p>
    <w:p w:rsidR="00C03E89" w:rsidRPr="00376252" w:rsidRDefault="00C03E89" w:rsidP="00376252">
      <w:pPr>
        <w:ind w:firstLine="810"/>
        <w:jc w:val="center"/>
        <w:rPr>
          <w:rFonts w:ascii="Arial" w:hAnsi="Arial" w:cs="Arial"/>
          <w:sz w:val="24"/>
          <w:szCs w:val="24"/>
        </w:rPr>
      </w:pPr>
    </w:p>
    <w:p w:rsidR="00C03E89" w:rsidRPr="00376252" w:rsidRDefault="009B49A0" w:rsidP="009B49A0">
      <w:pPr>
        <w:ind w:firstLine="810"/>
        <w:rPr>
          <w:rFonts w:ascii="Arial" w:hAnsi="Arial" w:cs="Arial"/>
          <w:b/>
          <w:sz w:val="24"/>
          <w:szCs w:val="24"/>
          <w:lang w:val="mn-MN"/>
        </w:rPr>
      </w:pPr>
      <w:r>
        <w:rPr>
          <w:rFonts w:ascii="Arial" w:hAnsi="Arial" w:cs="Arial"/>
          <w:b/>
          <w:sz w:val="24"/>
          <w:szCs w:val="24"/>
        </w:rPr>
        <w:t xml:space="preserve">                       </w:t>
      </w:r>
      <w:r w:rsidR="00C03E89" w:rsidRPr="00376252">
        <w:rPr>
          <w:rFonts w:ascii="Arial" w:hAnsi="Arial" w:cs="Arial"/>
          <w:b/>
          <w:sz w:val="24"/>
          <w:szCs w:val="24"/>
          <w:lang w:val="mn-MN"/>
        </w:rPr>
        <w:t>ХҮНИЙ ЭРХИЙН ТӨЛӨВ БАЙДЛЫН ТАЙЛАН</w:t>
      </w:r>
    </w:p>
    <w:p w:rsidR="00C03E89" w:rsidRPr="00376252" w:rsidRDefault="009B49A0" w:rsidP="009B49A0">
      <w:pPr>
        <w:rPr>
          <w:rFonts w:ascii="Arial" w:hAnsi="Arial" w:cs="Arial"/>
          <w:b/>
          <w:sz w:val="24"/>
          <w:szCs w:val="24"/>
        </w:rPr>
      </w:pPr>
      <w:r>
        <w:rPr>
          <w:rFonts w:ascii="Arial" w:hAnsi="Arial" w:cs="Arial"/>
          <w:b/>
          <w:sz w:val="24"/>
          <w:szCs w:val="24"/>
        </w:rPr>
        <w:t xml:space="preserve">                                                    </w:t>
      </w:r>
      <w:r w:rsidR="00C03E89" w:rsidRPr="00376252">
        <w:rPr>
          <w:rFonts w:ascii="Arial" w:hAnsi="Arial" w:cs="Arial"/>
          <w:b/>
          <w:sz w:val="24"/>
          <w:szCs w:val="24"/>
        </w:rPr>
        <w:t>(</w:t>
      </w:r>
      <w:r w:rsidR="00C03E89" w:rsidRPr="00376252">
        <w:rPr>
          <w:rFonts w:ascii="Arial" w:hAnsi="Arial" w:cs="Arial"/>
          <w:b/>
          <w:sz w:val="24"/>
          <w:szCs w:val="24"/>
          <w:lang w:val="mn-MN"/>
        </w:rPr>
        <w:t>ХӨВСГӨЛ АЙМАГ</w:t>
      </w:r>
      <w:r w:rsidR="00C03E89" w:rsidRPr="00376252">
        <w:rPr>
          <w:rFonts w:ascii="Arial" w:hAnsi="Arial" w:cs="Arial"/>
          <w:b/>
          <w:sz w:val="24"/>
          <w:szCs w:val="24"/>
        </w:rPr>
        <w:t>)</w:t>
      </w:r>
    </w:p>
    <w:p w:rsidR="00C03E89" w:rsidRPr="00376252" w:rsidRDefault="00C03E89" w:rsidP="009B49A0">
      <w:pPr>
        <w:ind w:firstLine="810"/>
        <w:jc w:val="center"/>
        <w:rPr>
          <w:rFonts w:ascii="Arial" w:hAnsi="Arial" w:cs="Arial"/>
          <w:sz w:val="24"/>
          <w:szCs w:val="24"/>
        </w:rPr>
      </w:pPr>
    </w:p>
    <w:p w:rsidR="001E3195" w:rsidRPr="00376252" w:rsidRDefault="009B49A0" w:rsidP="009B49A0">
      <w:pPr>
        <w:ind w:left="990" w:firstLine="810"/>
        <w:rPr>
          <w:rFonts w:ascii="Arial" w:hAnsi="Arial" w:cs="Arial"/>
          <w:b/>
          <w:sz w:val="24"/>
          <w:szCs w:val="24"/>
          <w:lang w:val="mn-MN"/>
        </w:rPr>
      </w:pPr>
      <w:r>
        <w:rPr>
          <w:rFonts w:ascii="Arial" w:hAnsi="Arial" w:cs="Arial"/>
          <w:b/>
          <w:sz w:val="24"/>
          <w:szCs w:val="24"/>
        </w:rPr>
        <w:t xml:space="preserve">            </w:t>
      </w:r>
      <w:r w:rsidR="001E3195" w:rsidRPr="00376252">
        <w:rPr>
          <w:rFonts w:ascii="Arial" w:hAnsi="Arial" w:cs="Arial"/>
          <w:b/>
          <w:sz w:val="24"/>
          <w:szCs w:val="24"/>
          <w:lang w:val="mn-MN"/>
        </w:rPr>
        <w:t>НЭГДҮГЭЭР БҮЛЭГ. ХҮНИЙ ЭРХИЙГ ХАНГАХ</w:t>
      </w:r>
    </w:p>
    <w:p w:rsidR="00C03E89" w:rsidRPr="00376252" w:rsidRDefault="009B49A0" w:rsidP="009B49A0">
      <w:pPr>
        <w:ind w:left="990" w:firstLine="810"/>
        <w:rPr>
          <w:rFonts w:ascii="Arial" w:hAnsi="Arial" w:cs="Arial"/>
          <w:b/>
          <w:sz w:val="24"/>
          <w:szCs w:val="24"/>
          <w:lang w:val="mn-MN"/>
        </w:rPr>
      </w:pPr>
      <w:r>
        <w:rPr>
          <w:rFonts w:ascii="Arial" w:hAnsi="Arial" w:cs="Arial"/>
          <w:b/>
          <w:sz w:val="24"/>
          <w:szCs w:val="24"/>
        </w:rPr>
        <w:t xml:space="preserve">                            </w:t>
      </w:r>
      <w:r w:rsidR="001E3195" w:rsidRPr="00376252">
        <w:rPr>
          <w:rFonts w:ascii="Arial" w:hAnsi="Arial" w:cs="Arial"/>
          <w:b/>
          <w:sz w:val="24"/>
          <w:szCs w:val="24"/>
          <w:lang w:val="mn-MN"/>
        </w:rPr>
        <w:t>ҮНДЭСНИЙ МЕХАНИЗМ</w:t>
      </w:r>
      <w:r w:rsidR="00AA55FF">
        <w:rPr>
          <w:rFonts w:ascii="Arial" w:hAnsi="Arial" w:cs="Arial"/>
          <w:b/>
          <w:sz w:val="24"/>
          <w:szCs w:val="24"/>
          <w:lang w:val="mn-MN"/>
        </w:rPr>
        <w:t xml:space="preserve"> </w:t>
      </w:r>
    </w:p>
    <w:p w:rsidR="001E3195" w:rsidRPr="00D8229A" w:rsidRDefault="001E3195" w:rsidP="009B49A0">
      <w:pPr>
        <w:ind w:left="990" w:firstLine="810"/>
        <w:jc w:val="center"/>
        <w:rPr>
          <w:rFonts w:ascii="Arial" w:hAnsi="Arial" w:cs="Arial"/>
          <w:b/>
          <w:color w:val="FF0000"/>
          <w:sz w:val="24"/>
          <w:szCs w:val="24"/>
        </w:rPr>
      </w:pPr>
    </w:p>
    <w:p w:rsidR="00376252" w:rsidRPr="00D8229A" w:rsidRDefault="00B00B5B" w:rsidP="001816D4">
      <w:pPr>
        <w:spacing w:after="240" w:line="276" w:lineRule="auto"/>
        <w:ind w:firstLine="810"/>
        <w:jc w:val="both"/>
        <w:rPr>
          <w:rFonts w:ascii="Arial" w:hAnsi="Arial" w:cs="Arial"/>
          <w:sz w:val="24"/>
          <w:szCs w:val="24"/>
          <w:lang w:val="mn-MN"/>
        </w:rPr>
      </w:pPr>
      <w:r w:rsidRPr="00D8229A">
        <w:rPr>
          <w:rFonts w:ascii="Arial" w:hAnsi="Arial" w:cs="Arial"/>
          <w:sz w:val="24"/>
          <w:szCs w:val="24"/>
          <w:lang w:val="mn-MN"/>
        </w:rPr>
        <w:t>Хүний эрхийг хангах чиглэлээр гарсан Монгол Улсын их хурлын тогтоол, З</w:t>
      </w:r>
      <w:r w:rsidR="00C07227" w:rsidRPr="00D8229A">
        <w:rPr>
          <w:rFonts w:ascii="Arial" w:hAnsi="Arial" w:cs="Arial"/>
          <w:sz w:val="24"/>
          <w:szCs w:val="24"/>
          <w:lang w:val="mn-MN"/>
        </w:rPr>
        <w:t>асгийн газрын тогтоол, Х</w:t>
      </w:r>
      <w:r w:rsidRPr="00D8229A">
        <w:rPr>
          <w:rFonts w:ascii="Arial" w:hAnsi="Arial" w:cs="Arial"/>
          <w:sz w:val="24"/>
          <w:szCs w:val="24"/>
          <w:lang w:val="mn-MN"/>
        </w:rPr>
        <w:t>үний</w:t>
      </w:r>
      <w:r w:rsidR="00C07227" w:rsidRPr="00D8229A">
        <w:rPr>
          <w:rFonts w:ascii="Arial" w:hAnsi="Arial" w:cs="Arial"/>
          <w:sz w:val="24"/>
          <w:szCs w:val="24"/>
          <w:lang w:val="mn-MN"/>
        </w:rPr>
        <w:t xml:space="preserve"> эрхийн Ү</w:t>
      </w:r>
      <w:r w:rsidR="00162B56">
        <w:rPr>
          <w:rFonts w:ascii="Arial" w:hAnsi="Arial" w:cs="Arial"/>
          <w:sz w:val="24"/>
          <w:szCs w:val="24"/>
          <w:lang w:val="mn-MN"/>
        </w:rPr>
        <w:t>ндэсний комиссы</w:t>
      </w:r>
      <w:r w:rsidRPr="00D8229A">
        <w:rPr>
          <w:rFonts w:ascii="Arial" w:hAnsi="Arial" w:cs="Arial"/>
          <w:sz w:val="24"/>
          <w:szCs w:val="24"/>
          <w:lang w:val="mn-MN"/>
        </w:rPr>
        <w:t xml:space="preserve">н зөвлөмж шаардлага, нутгийн </w:t>
      </w:r>
      <w:r w:rsidR="00C07227" w:rsidRPr="00D8229A">
        <w:rPr>
          <w:rFonts w:ascii="Arial" w:hAnsi="Arial" w:cs="Arial"/>
          <w:sz w:val="24"/>
          <w:szCs w:val="24"/>
          <w:lang w:val="mn-MN"/>
        </w:rPr>
        <w:t xml:space="preserve">өөрөө удирдах байгууллагын шийдвэр, хууль хяналтын байгууллагын холбогдох шийдвэрийг аймгийн хэмжээнд хэрэгжүүлж, тэдгээр </w:t>
      </w:r>
      <w:r w:rsidR="00EC6647">
        <w:rPr>
          <w:rFonts w:ascii="Arial" w:hAnsi="Arial" w:cs="Arial"/>
          <w:sz w:val="24"/>
          <w:szCs w:val="24"/>
          <w:lang w:val="mn-MN"/>
        </w:rPr>
        <w:t>байгууллагуудтай хамтран</w:t>
      </w:r>
      <w:r w:rsidR="00C07227" w:rsidRPr="00D8229A">
        <w:rPr>
          <w:rFonts w:ascii="Arial" w:hAnsi="Arial" w:cs="Arial"/>
          <w:sz w:val="24"/>
          <w:szCs w:val="24"/>
          <w:lang w:val="mn-MN"/>
        </w:rPr>
        <w:t xml:space="preserve"> хүний эрхийн зөр</w:t>
      </w:r>
      <w:r w:rsidR="00C94B46">
        <w:rPr>
          <w:rFonts w:ascii="Arial" w:hAnsi="Arial" w:cs="Arial"/>
          <w:sz w:val="24"/>
          <w:szCs w:val="24"/>
          <w:lang w:val="mn-MN"/>
        </w:rPr>
        <w:t>ч</w:t>
      </w:r>
      <w:r w:rsidR="00C07227" w:rsidRPr="00D8229A">
        <w:rPr>
          <w:rFonts w:ascii="Arial" w:hAnsi="Arial" w:cs="Arial"/>
          <w:sz w:val="24"/>
          <w:szCs w:val="24"/>
          <w:lang w:val="mn-MN"/>
        </w:rPr>
        <w:t>лөөс урь</w:t>
      </w:r>
      <w:r w:rsidR="00481EB4" w:rsidRPr="00D8229A">
        <w:rPr>
          <w:rFonts w:ascii="Arial" w:hAnsi="Arial" w:cs="Arial"/>
          <w:sz w:val="24"/>
          <w:szCs w:val="24"/>
          <w:lang w:val="mn-MN"/>
        </w:rPr>
        <w:t xml:space="preserve">дчилан сэргийлэх чиглэлд </w:t>
      </w:r>
      <w:r w:rsidR="00C07227" w:rsidRPr="00D8229A">
        <w:rPr>
          <w:rFonts w:ascii="Arial" w:hAnsi="Arial" w:cs="Arial"/>
          <w:sz w:val="24"/>
          <w:szCs w:val="24"/>
          <w:lang w:val="mn-MN"/>
        </w:rPr>
        <w:t xml:space="preserve">ажиллаж байна. </w:t>
      </w:r>
    </w:p>
    <w:p w:rsidR="00376252" w:rsidRPr="001816D4" w:rsidRDefault="00C07227" w:rsidP="001816D4">
      <w:pPr>
        <w:spacing w:after="240" w:line="276" w:lineRule="auto"/>
        <w:ind w:firstLine="810"/>
        <w:jc w:val="both"/>
        <w:rPr>
          <w:rFonts w:ascii="Arial" w:hAnsi="Arial" w:cs="Arial"/>
          <w:sz w:val="24"/>
          <w:szCs w:val="24"/>
          <w:shd w:val="clear" w:color="auto" w:fill="FFFFFF"/>
          <w:lang w:val="mn-MN"/>
        </w:rPr>
      </w:pPr>
      <w:r w:rsidRPr="00225821">
        <w:rPr>
          <w:rFonts w:ascii="Arial" w:hAnsi="Arial" w:cs="Arial"/>
          <w:sz w:val="24"/>
          <w:szCs w:val="24"/>
          <w:shd w:val="clear" w:color="auto" w:fill="FFFFFF"/>
          <w:lang w:val="mn-MN"/>
        </w:rPr>
        <w:t>Үндсэн</w:t>
      </w:r>
      <w:r w:rsidR="0059786A" w:rsidRPr="00225821">
        <w:rPr>
          <w:rFonts w:ascii="Arial" w:hAnsi="Arial" w:cs="Arial"/>
          <w:sz w:val="24"/>
          <w:szCs w:val="24"/>
          <w:shd w:val="clear" w:color="auto" w:fill="FFFFFF"/>
          <w:lang w:val="mn-MN"/>
        </w:rPr>
        <w:t xml:space="preserve"> Хуульд зааснаар</w:t>
      </w:r>
      <w:r w:rsidRPr="00225821">
        <w:rPr>
          <w:rFonts w:ascii="Arial" w:hAnsi="Arial" w:cs="Arial"/>
          <w:sz w:val="24"/>
          <w:szCs w:val="24"/>
          <w:shd w:val="clear" w:color="auto" w:fill="FFFFFF"/>
          <w:lang w:val="mn-MN"/>
        </w:rPr>
        <w:t xml:space="preserve"> төр нь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хүлээсэн.</w:t>
      </w:r>
      <w:r w:rsidRPr="001816D4">
        <w:rPr>
          <w:rFonts w:ascii="Arial" w:hAnsi="Arial" w:cs="Arial"/>
          <w:sz w:val="24"/>
          <w:szCs w:val="24"/>
          <w:shd w:val="clear" w:color="auto" w:fill="FFFFFF"/>
        </w:rPr>
        <w:t xml:space="preserve"> </w:t>
      </w:r>
      <w:r w:rsidRPr="00225821">
        <w:rPr>
          <w:rFonts w:ascii="Arial" w:hAnsi="Arial" w:cs="Arial"/>
          <w:sz w:val="24"/>
          <w:szCs w:val="24"/>
          <w:shd w:val="clear" w:color="auto" w:fill="FFFFFF"/>
          <w:lang w:val="mn-MN"/>
        </w:rPr>
        <w:t>Дээрх</w:t>
      </w:r>
      <w:r w:rsidRPr="001816D4">
        <w:rPr>
          <w:rFonts w:ascii="Arial" w:hAnsi="Arial" w:cs="Arial"/>
          <w:sz w:val="24"/>
          <w:szCs w:val="24"/>
          <w:shd w:val="clear" w:color="auto" w:fill="FFFFFF"/>
        </w:rPr>
        <w:t xml:space="preserve"> </w:t>
      </w:r>
      <w:r w:rsidRPr="001816D4">
        <w:rPr>
          <w:rFonts w:ascii="Arial" w:hAnsi="Arial" w:cs="Arial"/>
          <w:sz w:val="24"/>
          <w:szCs w:val="24"/>
          <w:shd w:val="clear" w:color="auto" w:fill="FFFFFF"/>
          <w:lang w:val="mn-MN"/>
        </w:rPr>
        <w:t>үүргийг</w:t>
      </w:r>
      <w:r w:rsidR="00D616C6">
        <w:rPr>
          <w:rFonts w:ascii="Arial" w:hAnsi="Arial" w:cs="Arial"/>
          <w:sz w:val="24"/>
          <w:szCs w:val="24"/>
          <w:shd w:val="clear" w:color="auto" w:fill="FFFFFF"/>
          <w:lang w:val="mn-MN"/>
        </w:rPr>
        <w:t xml:space="preserve"> орон нутгийн хэмжээнд </w:t>
      </w:r>
      <w:r w:rsidRPr="001816D4">
        <w:rPr>
          <w:rFonts w:ascii="Arial" w:hAnsi="Arial" w:cs="Arial"/>
          <w:sz w:val="24"/>
          <w:szCs w:val="24"/>
          <w:shd w:val="clear" w:color="auto" w:fill="FFFFFF"/>
          <w:lang w:val="mn-MN"/>
        </w:rPr>
        <w:t xml:space="preserve">хэрэгжүүлж, аймгийн хөгжлийн төлөвлөгөө, аймгийн Засаг даргын үйл ажиллагааны хөтөлбөр зэрэг орон нутгийн хэмжээнд хэрэгжих бодлогын баримт бичгүүдэд </w:t>
      </w:r>
      <w:r w:rsidR="004313F9" w:rsidRPr="001816D4">
        <w:rPr>
          <w:rFonts w:ascii="Arial" w:hAnsi="Arial" w:cs="Arial"/>
          <w:sz w:val="24"/>
          <w:szCs w:val="24"/>
          <w:shd w:val="clear" w:color="auto" w:fill="FFFFFF"/>
          <w:lang w:val="mn-MN"/>
        </w:rPr>
        <w:t>хүний эрхийн талаарх мэдлэг олгох сургалт сурталчилгааны ажилд тухайлан төсөв баталж, д</w:t>
      </w:r>
      <w:r w:rsidR="001816D4">
        <w:rPr>
          <w:rFonts w:ascii="Arial" w:hAnsi="Arial" w:cs="Arial"/>
          <w:sz w:val="24"/>
          <w:szCs w:val="24"/>
          <w:shd w:val="clear" w:color="auto" w:fill="FFFFFF"/>
          <w:lang w:val="mn-MN"/>
        </w:rPr>
        <w:t>ээрх чиглэлд анхааран ажиллалаа</w:t>
      </w:r>
      <w:r w:rsidR="00225821">
        <w:rPr>
          <w:rFonts w:ascii="Arial" w:hAnsi="Arial" w:cs="Arial"/>
          <w:sz w:val="24"/>
          <w:szCs w:val="24"/>
          <w:shd w:val="clear" w:color="auto" w:fill="FFFFFF"/>
          <w:lang w:val="mn-MN"/>
        </w:rPr>
        <w:t xml:space="preserve">. </w:t>
      </w:r>
    </w:p>
    <w:p w:rsidR="00237BE1" w:rsidRPr="00114F83" w:rsidRDefault="009D1109" w:rsidP="001816D4">
      <w:pPr>
        <w:spacing w:after="240"/>
        <w:ind w:firstLine="810"/>
        <w:jc w:val="both"/>
        <w:rPr>
          <w:rFonts w:ascii="Arial" w:hAnsi="Arial" w:cs="Arial"/>
          <w:sz w:val="24"/>
          <w:szCs w:val="24"/>
          <w:lang w:val="mn-MN"/>
        </w:rPr>
      </w:pPr>
      <w:r w:rsidRPr="00114F83">
        <w:rPr>
          <w:rFonts w:ascii="Arial" w:hAnsi="Arial" w:cs="Arial"/>
          <w:sz w:val="24"/>
          <w:szCs w:val="24"/>
          <w:lang w:val="mn-MN"/>
        </w:rPr>
        <w:t xml:space="preserve">Аймгийн Засаг </w:t>
      </w:r>
      <w:r w:rsidR="003A29A9" w:rsidRPr="00114F83">
        <w:rPr>
          <w:rFonts w:ascii="Arial" w:hAnsi="Arial" w:cs="Arial"/>
          <w:sz w:val="24"/>
          <w:szCs w:val="24"/>
          <w:lang w:val="mn-MN"/>
        </w:rPr>
        <w:t xml:space="preserve">дарга </w:t>
      </w:r>
      <w:r w:rsidRPr="00114F83">
        <w:rPr>
          <w:rFonts w:ascii="Arial" w:hAnsi="Arial" w:cs="Arial"/>
          <w:sz w:val="24"/>
          <w:szCs w:val="24"/>
          <w:lang w:val="mn-MN"/>
        </w:rPr>
        <w:t>нь Монгол Улсын Үндсэн хуулиар олгогдсон иргэний үндсэн эрхийг хангах, хамгаалах талаар Засгийн газраас баталсан хөтөлбөрийн биелэлтийг хангуулахын зэрэгцээ нутаг дэвсгэрийнхээ хэмжээнд бодлогын дэд хөтөлбөр, төлөвлөгөө, арга хэмжээнүүдийг батлан, хэрэгжүүлэх арга хэмжээний зардлыг орон нутгийн болон,</w:t>
      </w:r>
      <w:r w:rsidRPr="00114F83">
        <w:rPr>
          <w:rFonts w:ascii="Arial" w:hAnsi="Arial" w:cs="Arial"/>
          <w:sz w:val="24"/>
          <w:szCs w:val="24"/>
        </w:rPr>
        <w:t xml:space="preserve"> </w:t>
      </w:r>
      <w:r w:rsidRPr="00114F83">
        <w:rPr>
          <w:rFonts w:ascii="Arial" w:hAnsi="Arial" w:cs="Arial"/>
          <w:sz w:val="24"/>
          <w:szCs w:val="24"/>
          <w:lang w:val="mn-MN"/>
        </w:rPr>
        <w:t>орон нутгийг хөгжүүлэх с</w:t>
      </w:r>
      <w:r w:rsidR="003A29A9" w:rsidRPr="00114F83">
        <w:rPr>
          <w:rFonts w:ascii="Arial" w:hAnsi="Arial" w:cs="Arial"/>
          <w:sz w:val="24"/>
          <w:szCs w:val="24"/>
          <w:lang w:val="mn-MN"/>
        </w:rPr>
        <w:t xml:space="preserve">ан, </w:t>
      </w:r>
      <w:r w:rsidRPr="00114F83">
        <w:rPr>
          <w:rFonts w:ascii="Arial" w:hAnsi="Arial" w:cs="Arial"/>
          <w:sz w:val="24"/>
          <w:szCs w:val="24"/>
          <w:lang w:val="mn-MN"/>
        </w:rPr>
        <w:t>Олон улсын байгууллагын төсөл, хөтөлбөрийн хүрээнд шийдэж хэрэгжилтэд хяналт тавин ажиллаж байна.</w:t>
      </w:r>
    </w:p>
    <w:p w:rsidR="00851DD8" w:rsidRPr="00114F83" w:rsidRDefault="009755DE" w:rsidP="001816D4">
      <w:pPr>
        <w:spacing w:after="240" w:line="276" w:lineRule="auto"/>
        <w:ind w:firstLine="810"/>
        <w:jc w:val="both"/>
        <w:rPr>
          <w:rFonts w:ascii="Arial" w:hAnsi="Arial" w:cs="Arial"/>
          <w:sz w:val="24"/>
          <w:szCs w:val="24"/>
          <w:lang w:val="mn-MN"/>
        </w:rPr>
      </w:pPr>
      <w:r w:rsidRPr="00114F83">
        <w:rPr>
          <w:rFonts w:ascii="Arial" w:hAnsi="Arial" w:cs="Arial"/>
          <w:sz w:val="24"/>
          <w:szCs w:val="24"/>
          <w:shd w:val="clear" w:color="auto" w:fill="FFFFFF"/>
          <w:lang w:val="mn-MN"/>
        </w:rPr>
        <w:t>Дээрх</w:t>
      </w:r>
      <w:r w:rsidR="003A29A9" w:rsidRPr="00114F83">
        <w:rPr>
          <w:rFonts w:ascii="Arial" w:hAnsi="Arial" w:cs="Arial"/>
          <w:sz w:val="24"/>
          <w:szCs w:val="24"/>
          <w:shd w:val="clear" w:color="auto" w:fill="FFFFFF"/>
          <w:lang w:val="mn-MN"/>
        </w:rPr>
        <w:t xml:space="preserve"> </w:t>
      </w:r>
      <w:r w:rsidRPr="00114F83">
        <w:rPr>
          <w:rFonts w:ascii="Arial" w:hAnsi="Arial" w:cs="Arial"/>
          <w:sz w:val="24"/>
          <w:szCs w:val="24"/>
          <w:shd w:val="clear" w:color="auto" w:fill="FFFFFF"/>
          <w:lang w:val="mn-MN"/>
        </w:rPr>
        <w:t xml:space="preserve">төсөл хөтөлбөрүүдэд тусгагдсан чиг үүргийг орон нутгийн захиргааны байгууллага, </w:t>
      </w:r>
      <w:r w:rsidRPr="00114F83">
        <w:rPr>
          <w:rFonts w:ascii="Arial" w:hAnsi="Arial" w:cs="Arial"/>
          <w:sz w:val="24"/>
          <w:szCs w:val="24"/>
          <w:lang w:val="mn-MN"/>
        </w:rPr>
        <w:t>Хүний эрхийн Үндэсний комиссийн Хөвсгөл аймаг дахь Референт, төрийн бус байгуул</w:t>
      </w:r>
      <w:r w:rsidR="00F40773" w:rsidRPr="00114F83">
        <w:rPr>
          <w:rFonts w:ascii="Arial" w:hAnsi="Arial" w:cs="Arial"/>
          <w:sz w:val="24"/>
          <w:szCs w:val="24"/>
          <w:lang w:val="mn-MN"/>
        </w:rPr>
        <w:t>ла</w:t>
      </w:r>
      <w:r w:rsidRPr="00114F83">
        <w:rPr>
          <w:rFonts w:ascii="Arial" w:hAnsi="Arial" w:cs="Arial"/>
          <w:sz w:val="24"/>
          <w:szCs w:val="24"/>
          <w:lang w:val="mn-MN"/>
        </w:rPr>
        <w:t xml:space="preserve">гын төлөөлүүллүүдтэй хамтарч зохион байгуулж байна. </w:t>
      </w:r>
    </w:p>
    <w:p w:rsidR="005F3C8B" w:rsidRDefault="005F3C8B" w:rsidP="001816D4">
      <w:pPr>
        <w:spacing w:after="240" w:line="276" w:lineRule="auto"/>
        <w:ind w:firstLine="810"/>
        <w:jc w:val="both"/>
        <w:rPr>
          <w:rFonts w:ascii="Arial" w:hAnsi="Arial" w:cs="Arial"/>
          <w:sz w:val="24"/>
          <w:szCs w:val="24"/>
          <w:lang w:val="mn-MN"/>
        </w:rPr>
      </w:pPr>
      <w:r w:rsidRPr="00845E1C">
        <w:rPr>
          <w:rFonts w:ascii="Arial" w:hAnsi="Arial" w:cs="Arial"/>
          <w:sz w:val="24"/>
          <w:szCs w:val="24"/>
          <w:lang w:val="mn-MN"/>
        </w:rPr>
        <w:t xml:space="preserve">Монголын Хуульчдын холбооноос санаачлан жил бүр уламжлал болгон зохион байгуулдаг иргэдэд үнэ төлбөргүй хууль зүйн туслалцаа үзүүлэх “Хуульчийн про боно өдөр” өдөрлөгийг </w:t>
      </w:r>
      <w:r w:rsidR="002D1306" w:rsidRPr="00845E1C">
        <w:rPr>
          <w:rFonts w:ascii="Arial" w:hAnsi="Arial" w:cs="Arial"/>
          <w:sz w:val="24"/>
          <w:szCs w:val="24"/>
          <w:lang w:val="mn-MN"/>
        </w:rPr>
        <w:t xml:space="preserve">Аймгийн Засаг даргын Тамгын газрын Хууль, эрх зүйн хэлтэс, аймгийн Гэмт хэргээс урьдчилан сэргийлэх ажлыг зохицуулах салбар зөвлөл, </w:t>
      </w:r>
      <w:r w:rsidRPr="00845E1C">
        <w:rPr>
          <w:rFonts w:ascii="Arial" w:hAnsi="Arial" w:cs="Arial"/>
          <w:sz w:val="24"/>
          <w:szCs w:val="24"/>
          <w:lang w:val="mn-MN"/>
        </w:rPr>
        <w:t>хуульч нартай хамтран зохион байгуулсан. Тус арга хэмжээний үеэр иргэдэд хууль зүйн үнэ төлбөргүй зөвлөгөөг өгч, иргэдэд шүүхэд гаргах нэхэмжлэл, гомдлын төслийг боловсруулж өгч, хүний эрхийн зөрчлийн талаарх мэдээллийг хэрхэн гаргах талаарх м</w:t>
      </w:r>
      <w:r w:rsidR="00406AE0" w:rsidRPr="00845E1C">
        <w:rPr>
          <w:rFonts w:ascii="Arial" w:hAnsi="Arial" w:cs="Arial"/>
          <w:sz w:val="24"/>
          <w:szCs w:val="24"/>
          <w:lang w:val="mn-MN"/>
        </w:rPr>
        <w:t>эдээлэл, зөвлөгөөг өгч ажилласан</w:t>
      </w:r>
      <w:r w:rsidRPr="00845E1C">
        <w:rPr>
          <w:rFonts w:ascii="Arial" w:hAnsi="Arial" w:cs="Arial"/>
          <w:sz w:val="24"/>
          <w:szCs w:val="24"/>
          <w:lang w:val="mn-MN"/>
        </w:rPr>
        <w:t>.</w:t>
      </w:r>
    </w:p>
    <w:p w:rsidR="00812892" w:rsidRPr="00AC621A" w:rsidRDefault="00851DD8" w:rsidP="00812892">
      <w:pPr>
        <w:spacing w:after="240"/>
        <w:ind w:firstLine="810"/>
        <w:jc w:val="both"/>
        <w:rPr>
          <w:rFonts w:ascii="Arial" w:hAnsi="Arial" w:cs="Arial"/>
          <w:i/>
          <w:sz w:val="24"/>
          <w:szCs w:val="24"/>
          <w:lang w:val="mn-MN"/>
        </w:rPr>
      </w:pPr>
      <w:r w:rsidRPr="00AC621A">
        <w:rPr>
          <w:rFonts w:ascii="Arial" w:eastAsia="Calibri" w:hAnsi="Arial" w:cs="Arial"/>
          <w:i/>
          <w:sz w:val="24"/>
          <w:szCs w:val="24"/>
          <w:lang w:val="mn-MN"/>
        </w:rPr>
        <w:lastRenderedPageBreak/>
        <w:t xml:space="preserve">Төрийн бус байгууллага, хувийн хэвшлийн байгууллагатай хамтарч </w:t>
      </w:r>
      <w:r w:rsidRPr="00AC621A">
        <w:rPr>
          <w:rFonts w:ascii="Arial" w:hAnsi="Arial" w:cs="Arial"/>
          <w:i/>
          <w:sz w:val="24"/>
          <w:szCs w:val="24"/>
          <w:lang w:val="mn-MN"/>
        </w:rPr>
        <w:t>ажилласан байдал</w:t>
      </w:r>
      <w:r w:rsidR="00812892" w:rsidRPr="00AC621A">
        <w:rPr>
          <w:rFonts w:ascii="Arial" w:hAnsi="Arial" w:cs="Arial"/>
          <w:i/>
          <w:sz w:val="24"/>
          <w:szCs w:val="24"/>
          <w:lang w:val="mn-MN"/>
        </w:rPr>
        <w:t xml:space="preserve"> гарсан үр дүн</w:t>
      </w:r>
      <w:r w:rsidRPr="00AC621A">
        <w:rPr>
          <w:rFonts w:ascii="Arial" w:hAnsi="Arial" w:cs="Arial"/>
          <w:i/>
          <w:sz w:val="24"/>
          <w:szCs w:val="24"/>
        </w:rPr>
        <w:t>:</w:t>
      </w:r>
      <w:r w:rsidR="00F272D4" w:rsidRPr="00AC621A">
        <w:rPr>
          <w:rFonts w:ascii="Arial" w:hAnsi="Arial" w:cs="Arial"/>
          <w:i/>
          <w:sz w:val="24"/>
          <w:szCs w:val="24"/>
          <w:lang w:val="mn-MN"/>
        </w:rPr>
        <w:t xml:space="preserve"> </w:t>
      </w:r>
    </w:p>
    <w:p w:rsidR="00812892" w:rsidRPr="00812892" w:rsidRDefault="00812892" w:rsidP="00812892">
      <w:pPr>
        <w:ind w:firstLine="720"/>
        <w:jc w:val="both"/>
        <w:rPr>
          <w:rFonts w:ascii="Arial" w:hAnsi="Arial" w:cs="Arial"/>
          <w:sz w:val="24"/>
          <w:szCs w:val="24"/>
          <w:lang w:val="mn-MN"/>
        </w:rPr>
      </w:pPr>
      <w:r w:rsidRPr="00812892">
        <w:rPr>
          <w:rFonts w:ascii="Arial" w:hAnsi="Arial" w:cs="Arial"/>
          <w:sz w:val="24"/>
          <w:szCs w:val="24"/>
          <w:lang w:val="mn-MN"/>
        </w:rPr>
        <w:t xml:space="preserve">Иргэний нийгмийн орон зай бол ардчилсан ёс, хүний эрх, эрх чөлөөг биежүүлэгч тулгуур хүчин зүйл бөгөөд иргэд эвлэлдэн нэгдэж, үзэл бодлоо чөлөөтэй илэрхийлэх боломж, төр тунгалаг, нийгэм бүтээлч байхын үндэс болдог. Нийгмийн байгуулалтаа иргэний нийгэмд тулгуурлан хөгжүүлэх эрхэм зорилгыг Монгол Улс Үндсэн хуулиараа тунхаглаж, энэ үзэл санаанд нийцүүлэн эрх зүйн шинэтгэлийн замын зургийг тодорхойлсон. Иргэдийн оролцоо, хяналт бүхий иргэний нийгмийг хөгжүүлэхэд нийгмийн болон өөрсдийн ашиг сонирхол, үзэл бодлын үүднээс эвлэлдэн нэгдэж, олон нийтийн байгууллага байгуулах эрх чөлөө хангагдсан байх нь нэн чухал юм. </w:t>
      </w:r>
    </w:p>
    <w:p w:rsidR="00812892" w:rsidRPr="00321F9D" w:rsidRDefault="00812892" w:rsidP="00812892">
      <w:pPr>
        <w:ind w:firstLine="720"/>
        <w:jc w:val="both"/>
        <w:rPr>
          <w:rFonts w:ascii="Arial" w:hAnsi="Arial" w:cs="Arial"/>
          <w:sz w:val="24"/>
          <w:szCs w:val="24"/>
        </w:rPr>
      </w:pPr>
      <w:r w:rsidRPr="00812892">
        <w:rPr>
          <w:rFonts w:ascii="Arial" w:hAnsi="Arial" w:cs="Arial"/>
          <w:sz w:val="24"/>
          <w:szCs w:val="24"/>
          <w:lang w:val="mn-MN"/>
        </w:rPr>
        <w:t>Хөвсгөл аймгийн Улсын бүртгэлийн газарт 2023 оны байдлаар нийт 476 иргэний нийгмийн байгууллага бүртгэгдэж 1.6 дахин нэмэгдсэн байна. Үүнээс идэвхитэй үйл ажиллагаа явуулан татвар төлдөг иргэний нийгмийн байгууллага нь 42 гэсэн тоон мэдээлэл байна. Иргэний нийгмийн байгууллагуудыг үйл ажиллагааны чиглэлээр ангилбал:</w:t>
      </w:r>
      <w:r w:rsidR="00321F9D">
        <w:rPr>
          <w:rFonts w:ascii="Arial" w:hAnsi="Arial" w:cs="Arial"/>
          <w:sz w:val="24"/>
          <w:szCs w:val="24"/>
        </w:rPr>
        <w:t xml:space="preserve"> </w:t>
      </w:r>
    </w:p>
    <w:p w:rsidR="00812892" w:rsidRPr="0081289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Нийт иргэний нийгмийн байгууллагаас нийгэмд үйлчилдэг төрийн бус байгууллага 308 буюу 64.7 хувийг эзэлж байна. Эдгээр төрийн бус байгууллагыг эдийн засгийн салбарын ангилалаар авч үзвэл гэр бүл, хүүхэд залуучууд, нийгмийн эмзэг бүлэгт чиглэсэн үйл ажиллагаа, нийгэмд үйлчлэх, сайн дурын үйл ажиллагаа явуулдаг төрийн бус байгууллагууд голлож байна. </w:t>
      </w:r>
    </w:p>
    <w:p w:rsidR="00812892" w:rsidRPr="0081289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Хөвсгөл аймгийн Засаг даргын Тамгын газрын Иргэний танхимыг иргэний нийгмийн байгууллага, төрийн бус байгууллагуудад нээлттэй сургалт семинар, уулзалт зохион байгуулдаг танхим болгон тохижуулж, төрийн бус байгууллагуудын хүсэлтийн дагуу хуваарь гарган ашиглаж байна. Тус танхим иргэд болон төрийн бус байгууллагуудад нээлттэй болсоноор сургалт зохион байгуулах эрх зүйн орчин бүрдсэн. </w:t>
      </w:r>
    </w:p>
    <w:p w:rsidR="00812892" w:rsidRPr="0081289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Аймгийн иргэдийн Төлөөлөгчдийн Хурлын дэргэдэх хороодын бүрэлдэхүүнд 10 ТББ,  аймгийн Засаг даргын зөвлөлийн бүрэлдэхүүнд Үйлдвэрчний эвлэлийн дарга болон Монгол Үндэсний Худалдаа Аж Үйлдвэрийн танхимын Хөвсгөл салбар танхимын дарга нар байнгын гишүүнээр оролцдог. Мөн аймгийн Засаг даргын дэргэдэх бодлогын зөвлөлүүд болох "Хөгжлийн бэрхшээлтэй хүний эрхийг хангах орон тооны бус зөвлөл", "Жендэрийн тэгш байдлын салбар хороо"-ны бүрэлдэхүүн мэргэжлийн холбоод болон иргэний нийгмийн байгууллага, иргэдийн төлөөлөл орон ажиллаж байна. </w:t>
      </w:r>
    </w:p>
    <w:p w:rsidR="00BC06B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2023 оны 05 дугаар сарын 30-нд Японы ЖАЙКА-ийн Монгол дахь Төлөөлөгчийн газрын сайн дурын зохицуулагч Ясүда Ацүко, хөтөлбөрийн ажилтан Т.Түмэн-Өлзий нартай уулзаж аймгийн Засаг даргын Тамгын газарт Японы сайн дурын гишүүн авах талаар санал солилцлоо. Төр хувийн хэвшлийн түншлэлийг өргөжүүлэх, төрийн зарим чиг үүргийн төрийн бус байгууллага, мэргэжлийн холбоодоор гүйцэтгүүлэх чиглэлд ач холбогдол өгч иргэний нийгмийн байгууллага, төрийн байгууллагын хамтын уялдаа холбоог сайжруулах, хамтын ажиллагааны чиглэл тодорхойлох чиглэлд мэргэжлийн боловсон хүчин шаардлагатай гэж үзэн, энэ чиглэлд сайн дурын ажилтан авах хүсэлт явуулахаар тохиролцлоо. </w:t>
      </w:r>
    </w:p>
    <w:p w:rsidR="00812892" w:rsidRPr="0081289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Хамтран ажилласан төрийн бус байгууллагууд</w:t>
      </w:r>
      <w:r w:rsidR="00BC06B2">
        <w:rPr>
          <w:rFonts w:ascii="Arial" w:hAnsi="Arial" w:cs="Arial"/>
          <w:sz w:val="24"/>
          <w:szCs w:val="24"/>
          <w:lang w:val="mn-MN"/>
        </w:rPr>
        <w:t>:</w:t>
      </w:r>
    </w:p>
    <w:p w:rsidR="00812892" w:rsidRPr="00812892"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2023 онд байгаль орчин, ногоон хөгжил,  хог хаягдлын менежментийг сайжруулах чиглэлд "Нутгийн шийдэл" ТББ, "Хөх ус нуур" ТББ, "Эко дэвшил" ТББ,  "Агнуур судлалын нийгэмлэг" ТББ,   “JCI Монгол”  ТББ, "Загас судлалын төв" ТББ-тай, гэр бүл, хүүхэд залуучуудад ээлтэй орчин бүрдүүлэх, тусгай хэрэгцээт боловсролын </w:t>
      </w:r>
      <w:r w:rsidRPr="00812892">
        <w:rPr>
          <w:rFonts w:ascii="Arial" w:hAnsi="Arial" w:cs="Arial"/>
          <w:sz w:val="24"/>
          <w:szCs w:val="24"/>
          <w:lang w:val="mn-MN"/>
        </w:rPr>
        <w:lastRenderedPageBreak/>
        <w:t>хүртээмжийг нэмэгдүүлэх чиглэлд "Сэтгэлзүй хүний хөгжлийн шинэ эхлэл төв" НҮТББ, "Аутизм ба гоц ухаан" ТББ, "Хөгжлийн бэрхшээлтэй хүүхэдтэй эцэг эхийн холбоо" ТББ-тай, хөдөлмөр эрхлэлтийг нэмэгдүүлэх, олон нийтийн оролцоонд түшиглэсэн халамжийн үйлчилгээний чиглэлд  "Карьер донор" хөдөлмөрийн бирж, "Ахмадын хороо" ТББ-тай, Монгол Улсын Үндсэн хуулийг сурталчлан таниулах, төр болон олон нийтийн байгууллагын хамтын ажиллагааг өрнүүлэх чиглэлд "Иргэдийн шударга шүүх" ТББ зэрэг 12  иргэний нийгмийн байгууллага, мэргэжлийн холбоотой хамтран ажилласан.</w:t>
      </w:r>
    </w:p>
    <w:p w:rsidR="00851DD8" w:rsidRDefault="00812892" w:rsidP="00BC06B2">
      <w:pPr>
        <w:ind w:firstLine="720"/>
        <w:jc w:val="both"/>
        <w:rPr>
          <w:rFonts w:ascii="Arial" w:hAnsi="Arial" w:cs="Arial"/>
          <w:sz w:val="24"/>
          <w:szCs w:val="24"/>
          <w:lang w:val="mn-MN"/>
        </w:rPr>
      </w:pPr>
      <w:r w:rsidRPr="00812892">
        <w:rPr>
          <w:rFonts w:ascii="Arial" w:hAnsi="Arial" w:cs="Arial"/>
          <w:sz w:val="24"/>
          <w:szCs w:val="24"/>
          <w:lang w:val="mn-MN"/>
        </w:rPr>
        <w:t xml:space="preserve">Мөн Хөвсгөл аймагт үйл ажиллагаа явуулж буй иргэний нийгмийн байгууллагуудыг нэгтгэх, нэгдсэн мэдээллээр хангах зорилгоор  “Төрийн бус байгууллагын туршлага” уулзалтыг АНУ-ын Олон улсын хөгжлийн агентлагийн санхүүжилттэй "Хөгжлийн шийдэл" ТББ-тай хамтран зохион байгуулж, уулзалтын үр дүнд аймгийн Засаг даргын Тамгын газрын вэб сайтад төрийн бус байгууллагад зориулсан цэс шинээр нээж, тогтмол мэдээлэл байршуулж байна.  </w:t>
      </w:r>
    </w:p>
    <w:p w:rsidR="002B26F2" w:rsidRPr="00376252" w:rsidRDefault="002B26F2" w:rsidP="00BC06B2">
      <w:pPr>
        <w:ind w:firstLine="720"/>
        <w:jc w:val="both"/>
        <w:rPr>
          <w:rFonts w:ascii="Arial" w:hAnsi="Arial" w:cs="Arial"/>
          <w:b/>
          <w:sz w:val="24"/>
          <w:szCs w:val="24"/>
          <w:lang w:val="mn-MN"/>
        </w:rPr>
      </w:pPr>
    </w:p>
    <w:p w:rsidR="005D0CE3" w:rsidRPr="00376252" w:rsidRDefault="00752A45" w:rsidP="002B26F2">
      <w:pPr>
        <w:ind w:left="990" w:firstLine="810"/>
        <w:jc w:val="center"/>
        <w:rPr>
          <w:rFonts w:ascii="Arial" w:hAnsi="Arial" w:cs="Arial"/>
          <w:b/>
          <w:sz w:val="24"/>
          <w:szCs w:val="24"/>
          <w:lang w:val="mn-MN"/>
        </w:rPr>
      </w:pPr>
      <w:r w:rsidRPr="00376252">
        <w:rPr>
          <w:rFonts w:ascii="Arial" w:hAnsi="Arial" w:cs="Arial"/>
          <w:b/>
          <w:sz w:val="24"/>
          <w:szCs w:val="24"/>
          <w:lang w:val="mn-MN"/>
        </w:rPr>
        <w:t>ХОЁРДУГААР БҮЛЭГ. ХҮНИЙ СУУРЬ ЭРХИЙГ</w:t>
      </w:r>
    </w:p>
    <w:p w:rsidR="00C03E89" w:rsidRPr="00376252" w:rsidRDefault="00752A45" w:rsidP="002B26F2">
      <w:pPr>
        <w:ind w:left="990" w:firstLine="810"/>
        <w:jc w:val="center"/>
        <w:rPr>
          <w:rFonts w:ascii="Arial" w:hAnsi="Arial" w:cs="Arial"/>
          <w:b/>
          <w:sz w:val="24"/>
          <w:szCs w:val="24"/>
          <w:lang w:val="mn-MN"/>
        </w:rPr>
      </w:pPr>
      <w:r w:rsidRPr="00376252">
        <w:rPr>
          <w:rFonts w:ascii="Arial" w:hAnsi="Arial" w:cs="Arial"/>
          <w:b/>
          <w:sz w:val="24"/>
          <w:szCs w:val="24"/>
          <w:lang w:val="mn-MN"/>
        </w:rPr>
        <w:t>ХАНГАСАН ҮЙЛ АЖИЛЛАГАА</w:t>
      </w:r>
    </w:p>
    <w:p w:rsidR="00AE694C" w:rsidRPr="00376252" w:rsidRDefault="00AE694C" w:rsidP="00376252">
      <w:pPr>
        <w:tabs>
          <w:tab w:val="left" w:pos="1080"/>
        </w:tabs>
        <w:ind w:left="990" w:firstLine="810"/>
        <w:jc w:val="both"/>
        <w:rPr>
          <w:rFonts w:ascii="Arial" w:hAnsi="Arial" w:cs="Arial"/>
          <w:sz w:val="24"/>
          <w:szCs w:val="24"/>
          <w:lang w:val="mn-MN"/>
        </w:rPr>
      </w:pPr>
    </w:p>
    <w:p w:rsidR="004E0013" w:rsidRPr="002B26F2" w:rsidRDefault="00AE694C" w:rsidP="00376252">
      <w:pPr>
        <w:tabs>
          <w:tab w:val="left" w:pos="1080"/>
        </w:tabs>
        <w:ind w:left="-180" w:firstLine="810"/>
        <w:jc w:val="both"/>
        <w:rPr>
          <w:rFonts w:ascii="Arial" w:hAnsi="Arial" w:cs="Arial"/>
          <w:sz w:val="24"/>
          <w:szCs w:val="24"/>
          <w:lang w:val="mn-MN"/>
        </w:rPr>
      </w:pPr>
      <w:r w:rsidRPr="002B26F2">
        <w:rPr>
          <w:rFonts w:ascii="Arial" w:hAnsi="Arial" w:cs="Arial"/>
          <w:i/>
          <w:sz w:val="24"/>
          <w:szCs w:val="24"/>
          <w:lang w:val="mn-MN"/>
        </w:rPr>
        <w:t>Нэг. Хүний хувийн эрх чөлөөг хангаж ажилласан</w:t>
      </w:r>
      <w:r w:rsidRPr="002B26F2">
        <w:rPr>
          <w:rFonts w:ascii="Arial" w:hAnsi="Arial" w:cs="Arial"/>
          <w:sz w:val="24"/>
          <w:szCs w:val="24"/>
          <w:lang w:val="mn-MN"/>
        </w:rPr>
        <w:t xml:space="preserve"> байдал</w:t>
      </w:r>
      <w:r w:rsidR="00B26F48" w:rsidRPr="002B26F2">
        <w:rPr>
          <w:rFonts w:ascii="Arial" w:hAnsi="Arial" w:cs="Arial"/>
          <w:sz w:val="24"/>
          <w:szCs w:val="24"/>
          <w:lang w:val="mn-MN"/>
        </w:rPr>
        <w:t xml:space="preserve"> </w:t>
      </w:r>
    </w:p>
    <w:p w:rsidR="00916F16" w:rsidRPr="00376252" w:rsidRDefault="00916F16" w:rsidP="00376252">
      <w:pPr>
        <w:tabs>
          <w:tab w:val="left" w:pos="1080"/>
        </w:tabs>
        <w:ind w:left="-180" w:firstLine="810"/>
        <w:jc w:val="both"/>
        <w:rPr>
          <w:rFonts w:ascii="Arial" w:hAnsi="Arial" w:cs="Arial"/>
          <w:sz w:val="24"/>
          <w:szCs w:val="24"/>
          <w:lang w:val="mn-MN"/>
        </w:rPr>
      </w:pPr>
    </w:p>
    <w:p w:rsidR="00C03E89" w:rsidRPr="00376252" w:rsidRDefault="004E0013" w:rsidP="00376252">
      <w:pPr>
        <w:tabs>
          <w:tab w:val="left" w:pos="1080"/>
        </w:tabs>
        <w:ind w:left="-180" w:firstLine="810"/>
        <w:jc w:val="both"/>
        <w:rPr>
          <w:rFonts w:ascii="Arial" w:hAnsi="Arial" w:cs="Arial"/>
          <w:sz w:val="24"/>
          <w:szCs w:val="24"/>
          <w:lang w:val="mn-MN"/>
        </w:rPr>
      </w:pPr>
      <w:r w:rsidRPr="00376252">
        <w:rPr>
          <w:rFonts w:ascii="Arial" w:hAnsi="Arial" w:cs="Arial"/>
          <w:i/>
          <w:sz w:val="24"/>
          <w:szCs w:val="24"/>
        </w:rPr>
        <w:t xml:space="preserve">1.1 </w:t>
      </w:r>
      <w:r w:rsidR="00AE694C" w:rsidRPr="00376252">
        <w:rPr>
          <w:rFonts w:ascii="Arial" w:hAnsi="Arial" w:cs="Arial"/>
          <w:i/>
          <w:sz w:val="24"/>
          <w:szCs w:val="24"/>
          <w:lang w:val="mn-MN"/>
        </w:rPr>
        <w:t>Халдашгүй чөлөөтэй байх эрх</w:t>
      </w:r>
      <w:r w:rsidR="005D0CE3" w:rsidRPr="00376252">
        <w:rPr>
          <w:rFonts w:ascii="Arial" w:hAnsi="Arial" w:cs="Arial"/>
          <w:i/>
          <w:sz w:val="24"/>
          <w:szCs w:val="24"/>
          <w:lang w:val="mn-MN"/>
        </w:rPr>
        <w:t>ийг хангах талаар</w:t>
      </w:r>
      <w:r w:rsidR="005D0CE3" w:rsidRPr="00376252">
        <w:rPr>
          <w:rFonts w:ascii="Arial" w:hAnsi="Arial" w:cs="Arial"/>
          <w:i/>
          <w:sz w:val="24"/>
          <w:szCs w:val="24"/>
        </w:rPr>
        <w:t>:</w:t>
      </w:r>
    </w:p>
    <w:p w:rsidR="00752A45" w:rsidRPr="00376252" w:rsidRDefault="00752A45" w:rsidP="00376252">
      <w:pPr>
        <w:pStyle w:val="ListParagraph"/>
        <w:ind w:left="-180" w:firstLine="810"/>
        <w:jc w:val="both"/>
        <w:rPr>
          <w:rFonts w:ascii="Arial" w:hAnsi="Arial" w:cs="Arial"/>
          <w:sz w:val="24"/>
          <w:szCs w:val="24"/>
          <w:lang w:val="mn-MN"/>
        </w:rPr>
      </w:pP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Прокурорын газар нь Монгол улсын үндсэн хуулийн тавин зургадугаар бүлэгт заасан ...Прокурор нь хэрэг бүртгэх, мөрдөн байцаах, ял эдлүүлэх ажиллагаанд хяналт тавьж, шүүх хуралдаанд төрийн нэрийн өмнөөс оролцоно” Прокурорын тухай хуулийн 3 дугаар зүйлийн 3.1.2-д зааснаар хүний эрх, эрх чөлөө, нийтийн ашиг сонирхлыг хамгаалах... зарчмыг хэрэгжүүлэн ажиллаж байна.</w:t>
      </w:r>
    </w:p>
    <w:p w:rsid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Хөвсгөл аймгийн прокурорын газар нь 2023 оны тайлангийн хугацаанд:</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-Зөрчил шалган шийдвэрлэх ажиллагааны явцад хүн, хуулийн этгээдийн зөрчигдсөн эрхийг сэргээсэн байдлын талаар:</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 Хүнийг саатуулах эрх хязгаарлах арга хэмжээний хууль зүйн үндэслэлийг шалгах” шалгалтыг 2023 оны 03, 09 дүгээр саруудад хийж, шалгалтаар илэрсэн зөрчлийг арилгаж, хүний эрхийг ноцтой зөрчсөн эрх бүхий албан тушаалтнуудад хариуцлага тооцуулахаар албан бичиг хүргүүлснээр согтуулсан, мансуурсан хүнийг саатуулах тухай тогтоолыг Улсын ерөнхий прокурорын тушаалаар батлагдсан эрх зүйн хэлбэрийн загварын дагуу үйлдүүлж, саатуулагдсан хүнд зөрчил шалган шийдвэрлэх тухай хуульд эрх, үүргийг нь танилцуулж хэвшсэн байна.</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Шалгалт болон зөрчлийн хэрэг бүртгэлтийн ажиллагааны явцад хүний эрх зөрчсөн 475 зөрчлийг илрүүлж, эрх бүхий албан тушаалтны шийдвэрийг хүчингүй болгуулах, өөрчлөлт оруулах тухай 195 прокурорын дүгнэлт бичиж, зөрчигдсөн эрхийг сэргээлгэх арга хэмжээ авчээ.</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lastRenderedPageBreak/>
        <w:t xml:space="preserve"> Прокурорын дүгнэлт бичиж,  дагуу хүчингүй болсон шүүхийн шийдвэрийг эрх нь зөрчигдсөн хүнд харилцаа холбооны хэрэгсэл ашиглан мэдэгдэж, мэдээлэл өгч ажиллаа.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Оролцогчоос ирүүлсэн гомдлын дагуу Зөрчлийн тухай хуулийн 14.7 дугаар зүйлд заасан зөрчлийн шинжтэй үйлдлийг зөрчлийн гомдол, мэдээлэлд бүртгэн аваагүй, зөрчлийг бүртгүүлж, шалгах ажиллагааг эхлүүлж хүний зөрчигдсөн эрхийг сэргээсэн.</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Дээрх шийтгэл оногдуулсан шийдвэрийг хүчингүй болгуулахаар прокурорын дүгнэлт бичсэн байдлыг эрх нь зөрчигдөж, үндэслэлгүйгээр торгох, эрх хасах зэрэг шийтгэл хүлээсэн 135 иргэнд харилцаа холбооны хэрэгсэл ашиглан мэдэгдсэн байна.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ab/>
        <w:t>Тус аймгийн Цагдаагийн газрын эрх бүхий албан тушаалтны шийтгэлийн хуудсыг хүчингүй болгосонтой холбоотойгоор шүүхийн шийдвэр бодитоор биелээгүй 40 тохиолдлын судалгааг гаргаж тус цагдаагийн газарт албан тоот хүргүүлсэн.</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Прокуророос эрх бүхий албан тушаалтны шийтгэл оногдуулсан шийдвэрийг хянаад хүчингүй болгуулахаар 195 дүгнэлт, өөрчлөлт оруулахаар 280 дүгнэлт буюу нийт 475 бичсэн нь өмнөх оны мөн үеэс 371 буюу 3.5 дахин өссөн байна.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Үүнээс Улсын ерөнхий прокурорын өгсөн чиглэлийн дагуу эрх бүхий албан тушаалтан зөрчлийг хялбаршуулсан журмаар газар дээр нь шийтгэл оногдуулахдаа холбогдогчид давхардуулан шийтгэл оногдуулсан шийтгэлийн хуудаснуудыг хүчингүй болгуулахаар 27 прокурорын дүгнэлт үйлдсэн.</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Прокурорын дүгнэлт бичих ажиллагаа нэмэгдсэн байгаа нь тус прокурорын газраас зөрчлийн хэрэг бүртгэлийн ажиллагаанд хууль тогтоомжийг нэг мөр хэрэгжүүлж, эрх бүхий албан тушаалтнуудын нийтлэг гаргаж буй зөрчлийг давтан таслан зогсоох, хүний зөрчигдсөн эрхийг нөхөн сэргээх зорилгоор шалгалт, судалгааны чанарт анхаарч ажилласантай холбоотой гэж үзэж байна.</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Тайлангийн хугацаанд эрх бүхий албан тушаалтны шийтгэл оногдуулсан шийдвэрийг хүчингүй болгуулах, өөрчлөлт оруулахаар бичсэн нийт 475 прокурорын дүгнэлтээс 397 дүгнэлт хэлэлцэгдэж 100 хувь биелсэн бол 78 дүгнэлт хэлэлцэгдээгүй байна.</w:t>
      </w:r>
    </w:p>
    <w:p w:rsidR="003D4F64" w:rsidRPr="009D1C7F" w:rsidRDefault="003D4F64" w:rsidP="003D4F64">
      <w:pPr>
        <w:spacing w:after="240" w:line="276" w:lineRule="auto"/>
        <w:ind w:firstLine="810"/>
        <w:jc w:val="both"/>
        <w:rPr>
          <w:rFonts w:ascii="Arial" w:hAnsi="Arial" w:cs="Arial"/>
          <w:b/>
          <w:sz w:val="24"/>
          <w:szCs w:val="24"/>
          <w:lang w:val="mn-MN"/>
        </w:rPr>
      </w:pPr>
      <w:r w:rsidRPr="009D1C7F">
        <w:rPr>
          <w:rFonts w:ascii="Arial" w:hAnsi="Arial" w:cs="Arial"/>
          <w:b/>
          <w:sz w:val="24"/>
          <w:szCs w:val="24"/>
          <w:lang w:val="mn-MN"/>
        </w:rPr>
        <w:t>Эрүү шүүлтээс урьдчилсан сэргийлэх чиглэлээр:</w:t>
      </w:r>
      <w:r w:rsidRPr="009D1C7F">
        <w:rPr>
          <w:rFonts w:ascii="Arial" w:hAnsi="Arial" w:cs="Arial"/>
          <w:b/>
          <w:sz w:val="24"/>
          <w:szCs w:val="24"/>
          <w:lang w:val="mn-MN"/>
        </w:rPr>
        <w:tab/>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Мөрдөн шалгах ажиллагааны явцад хууль ёсыг чанд сахиулж, хүний эрх, эрх чөлөөг хангах, хамгаалах, аливаа хэлбэрээр зөрчүүлэхгүй байх, хэргийн шийдвэрлэлтийг нэмэгдүүлэхийн тулд техник, технологийн дэвшлийг ашиглан мэдүүлэг авах ажиллагаанд прокурорыг онлайнаар оролцуулах нөхцөл бололцоогоор хангаж хамтран ажиллах талаар албан бичгийг Цагдаагийн газарт хүргүүлснээр, </w:t>
      </w:r>
      <w:r w:rsidRPr="003D4F64">
        <w:rPr>
          <w:rFonts w:ascii="Arial" w:hAnsi="Arial" w:cs="Arial"/>
          <w:sz w:val="24"/>
          <w:szCs w:val="24"/>
          <w:lang w:val="mn-MN"/>
        </w:rPr>
        <w:lastRenderedPageBreak/>
        <w:t xml:space="preserve">удирдлага зохион байгуулалтын арга хэмжээ авч, прокурорууд өрөөнөөсөө “Zoom” программ ашиглан мэдүүлэг авах ажиллагаанд оролцох нөхцөл бүрдсэн. Үүний үр дүнд эрүүгийн хэрэг хянан шийдвэрлэх ажиллагааны оролцоо 54 буюу 18.4 хувиар өссөн.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 “Хэрэгт холбогдуулан шалгахдаа мөрдөгч, эрх бүхий албан тушаалтан хуурч, мэхэлсэн, зүй бус харьцсан, хэрэг хүлээхийг тулгасан, хүч хэрэглэн гутаан доромжилсон, дарамт шахалт үзүүлсэн тохиолдол гарсан эсэх талаарх” асуумжийг мөрдөн байцаалт дуусгаж, хавтаст хэргийн материалыг яллагдагчид танилцуулахдаа бөглүүлж, хэргийн хамт ирүүлсэн хэвшсэн.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Дээрх асуумжийн хүрээнд 1 яллагдагч эрүүдэн шүүсэн талаар тайлбар бичсэн тул шалгуулахаар Авлигатай тэмцэх газрын Мөрдөн шалгах хэлтэст хүргүүлээд байна.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ab/>
        <w:t xml:space="preserve">Мэдүүлэг авах өрөөний ашиглалтын байдал нь  мөрдөн шалгах ажиллагаа хэвийн явагдах нөхцөлийг бүрдүүлсэн эсэх, мэдүүлэг авах өрөөнд тавигдах шаардлага хангасан эсэх, хүний эрх, эрх чөлөөг хамгаалах, аюулгүй байдлыг хангах, алба хаагчдын сахилга, хариуцлагыг өндөржүүлэх зорилгоор 2 дугаар улиралд Цагдаагийн газрын болон Шүүхийн шийдвэр гүйцэтгэх байгууллагын мэдүүлэг авах өрөөг шалгаж, илэрсэн зөрчил дутагдлыг арилгуулах зорилгоор прокурорын шаардлага хүргүүлж, хариуг авсан.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Мөн Хүний Эрхийн Үндэсний Комиссын Эрүү шүүлтээс урьдчилан сэргийлэх асуудал эрхэлсэн гишүүнийг урьж 2023 оны 06 дугаар сарын 13, 14-ний өдрүүдэд прокурор, цагдаа, Шүүхийн шийдвэр гүйцэтгэх байгууллагын нийт албан хаагч нарт “Эрүү шүүлтээс урьдчилан сэргийлэх үндэсний ажиллагаа”, “Эрүүдэн шүүхийн эсрэг конвенцын нэмэлт протоколын хэрэгжилтийн асуудал”, “Эрүү шүүлт тулгах, хүнлэг бус харьцаа, ялгаварлан гадуурхалтаас ангид байх нь” сэдвүүдээр сургалт авч, хэлэлцүүлэг өрнүүлсэн.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ab/>
        <w:t xml:space="preserve">Мөн Цагдаагийн газар насанд хүрээгүй хүнээс мэдүүлэг авах өрөөгүй тул ”Насанд хүрээгүй гэрч хохирогч, сэжигтэн, яллагдагч нараас мэдүүлэг авах өрөө”-г байгуулж, насанд хүрээгүй хүний эрхийг хангах зохион байгуулалтын арга хэмжээ авхуулахаар 2023 оны 01 дүгээр сарын 20-ны өдрийн 206 дугаартай албан бичиг хүргүүлсний дагуу “насанд хүрээгүй хүнээс мэдүүлэг авах өрөө”-г шинээр байгуулах зорилгоор нийт 72,4 сая төгрөгийн төсвийг “Дэлхийн зөн” олон улсын байгууллагаар шийдүүлэхээр болсон.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Эрүү, шүүлт тулгах гэмт хэргээс урьдчилан сэргийлэх чиглэлээр Хүний Эрхийн Үндэсний Комиссын Эрүү шүүлтээс урьдчилан сэргийлэх асуудал эрхэлсэн гишүүнийг урьж сургалт авч, хэлэлцүүлэг өрнүүлсэн.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Хүний эрхийн үндэсний комиссын Эрүү шүүлтээс урьдчилан сэргийлэх хэлтэстэй хамтран прокуроруудад болон тус аймаг дахь Шүүхийн шийдвэр гүйцэтгэх газрын Цагдан хорих байр, Цагдаагийн газрын Эрүүлжүүлэх, Саатуулах байрны алба </w:t>
      </w:r>
      <w:r w:rsidRPr="003D4F64">
        <w:rPr>
          <w:rFonts w:ascii="Arial" w:hAnsi="Arial" w:cs="Arial"/>
          <w:sz w:val="24"/>
          <w:szCs w:val="24"/>
          <w:lang w:val="mn-MN"/>
        </w:rPr>
        <w:lastRenderedPageBreak/>
        <w:t xml:space="preserve">хаагч нарт 2023 оны 06 дугаар сарын 13-ны өдөр “Эрүү шүүлтээс урьдчилан сэргийлэх үндэсний ажиллагаа” сэдэвт мэдээлэл, “Эрүүдэн шүүхийн эсрэг конвенцын Нэмэлт протоколын хэрэгжилтийн асуудал” сэдэвт хэлэлцүүлэг, “Эрүү шүүлт тулгах, хүнлэг бус харьцаа, ялгаварлан гадуурхалтаас ангид байх” сэдэвт сургалт зэргийг хамтран зохион байгуулж ажилласан.  </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Олон улсын хүний эрхийн өдрийг тохиолдуулан 2023 оны 12 дугаар сарын 14-ний өдөр Хүний эрхийн Үндэсний Комиссын тус аймаг дахь референт М.Тунгалагмөрөнтэй хамтран цагдан хорих байрны үйл ажиллагаатай хамтран танилцаж, цагдан хоригдож буй хоригдогч, аж ахуйн үйлчилгээнд хорих ял эдэлж буй хоригдлуудтай биечлэн уулзан санал, хүсэлтийн авч ажиллаа. </w:t>
      </w:r>
    </w:p>
    <w:p w:rsidR="003D4F64" w:rsidRPr="009D1C7F" w:rsidRDefault="003D4F64" w:rsidP="003D4F64">
      <w:pPr>
        <w:spacing w:after="240" w:line="276" w:lineRule="auto"/>
        <w:ind w:firstLine="810"/>
        <w:jc w:val="both"/>
        <w:rPr>
          <w:rFonts w:ascii="Arial" w:hAnsi="Arial" w:cs="Arial"/>
          <w:b/>
          <w:sz w:val="24"/>
          <w:szCs w:val="24"/>
          <w:lang w:val="mn-MN"/>
        </w:rPr>
      </w:pPr>
      <w:r w:rsidRPr="009D1C7F">
        <w:rPr>
          <w:rFonts w:ascii="Arial" w:hAnsi="Arial" w:cs="Arial"/>
          <w:b/>
          <w:sz w:val="24"/>
          <w:szCs w:val="24"/>
          <w:lang w:val="mn-MN"/>
        </w:rPr>
        <w:t>"Хүнийг саатуулах эрх хязгаарлах арга хэмжээний хууль зүйн үндэслэлийг шалгах чиглэлээр:</w:t>
      </w:r>
    </w:p>
    <w:p w:rsidR="003D4F64" w:rsidRP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Дээрх чиглэлээр шалгалтыг хийж гүйцэтгэн аймгийн прокурорын газрын ерөнхий прокурорын дэргэдэх зөвлөлийн 5 дугаар хуралдаанаар хэлэлцүүлэн шалгалтаар илэрсэн зөрчлийг арилгаж, хүний эрхийг ноцтой зөрчсөн эрх бүхий албан тушаалтнуудад хариуцлага тооцуулахаар Цагдаагийн газарт хугацаатай албан бичиг хүргүүлж, зөрчил гаргасан 5 эрх бүхий албан тушаалтанд сахилгын арга хэмжээ авхуулж, согтуурсан, мансуурсан хүнийг саатуулах тухай тогтоолыг Улсын ерөнхий прокурорын тушаалаар батлагдсан эрх зүйн хэлбэрийн загварын дагуу үйлдүүлж, саатуулагдсан хүнд зөрчил шалган шийдвэрлэх тухай хуульд заасан эрх, үүргийг нь танилцуулж байх талаар сургалт мэдээллийг эрх бүхий албан тушаалтнуудад өгснөөр хууль заавар журмын хэрэгжилт нэг мөр хангагдан, гарч байсан зөрчлийг арилгуулсан үр дүн гарсан байна. </w:t>
      </w:r>
    </w:p>
    <w:p w:rsidR="003D4F64" w:rsidRDefault="003D4F64" w:rsidP="003D4F64">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 xml:space="preserve">Олон улсын хүний эрхийн өдрийг тохиолдуулан 2023 оны 12 дугаар сарын 14-ний өдөр Хүний эрхийн Үндэсний Комиссын тус аймаг дахь референт М.Тунгалагмөрөнтэй хамтран цагдан хорих байрны үйл ажиллагаатай хамтран танилцаж, цагдан хоригдож буй хоригдогч, аж ахуйн үйлчилгээнд хорих ял эдэлж буй хоригдлуудтай биечлэн уулзан санал, хүсэлтийн авч ажиллаа. </w:t>
      </w:r>
    </w:p>
    <w:p w:rsidR="00086AC3" w:rsidRDefault="003D4F64" w:rsidP="00086AC3">
      <w:pPr>
        <w:spacing w:after="240" w:line="276" w:lineRule="auto"/>
        <w:ind w:firstLine="810"/>
        <w:jc w:val="both"/>
        <w:rPr>
          <w:rFonts w:ascii="Arial" w:hAnsi="Arial" w:cs="Arial"/>
          <w:sz w:val="24"/>
          <w:szCs w:val="24"/>
          <w:lang w:val="mn-MN"/>
        </w:rPr>
      </w:pPr>
      <w:r w:rsidRPr="003D4F64">
        <w:rPr>
          <w:rFonts w:ascii="Arial" w:hAnsi="Arial" w:cs="Arial"/>
          <w:sz w:val="24"/>
          <w:szCs w:val="24"/>
          <w:lang w:val="mn-MN"/>
        </w:rPr>
        <w:t>Тайлангийн хугацаанд эрүүдэн шүүхээс урьдчилан сэргийлэх чиглэлээр 1 сургалт явуулсан нь өмнөх оны мөн үетэй харьцуулахад ижил түвшинд, зохион байгуулсан ажил 2-оор буюу 2 дахин өссөн дүнтэй байна.</w:t>
      </w:r>
    </w:p>
    <w:p w:rsidR="00596A2C" w:rsidRPr="00086AC3" w:rsidRDefault="00596A2C" w:rsidP="00086AC3">
      <w:pPr>
        <w:spacing w:after="240"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Хөвсгөл аймаг дахь анхан болон давж заалдах шатны шүүхүүд нь Монгол Улсын Үндсэн хуулийн 16 дугаар зүйлд “Хууль, олон улсын гэрээнд заасан эрх, эрх чөлөө нь зөрчигдвөл шүүхэд гомдол гаргах эрхтэй” гэж заасны дагуу Монгол Улсын Шүүхийн тухай хуулийн 4 дүгээр зүйлийн 4.1.2-т “хүний эрх, эрх чөлөөг хамгаалах, зөрчигдсөн эрхийг сэргээн тогтоох”-оор эрхэм зорилгоо болгон, хүний эрх зөрчсөн тухай тодорхой маргааныг хянан эцсийн шийдвэр гаргаж, хүний зөрчигдсөн эрхийг </w:t>
      </w:r>
      <w:r w:rsidRPr="00086AC3">
        <w:rPr>
          <w:rFonts w:ascii="Arial" w:eastAsia="Times New Roman" w:hAnsi="Arial" w:cs="Arial"/>
          <w:sz w:val="24"/>
          <w:szCs w:val="24"/>
          <w:lang w:val="mn-MN"/>
        </w:rPr>
        <w:lastRenderedPageBreak/>
        <w:t>сэргээн тогтоох, хохирлыг барагдуулахаар төрийн байгууллага, албан тушаалтнаас хараат бусаар, зөвхөн хуульд захирагдаж шийдвэр гаргах, хууль, шүүхийн өмнө иргэн бүр эрх тэгш байх баталгааг бүрдүүлэн ажиллаж байна.</w:t>
      </w:r>
    </w:p>
    <w:p w:rsidR="00596A2C" w:rsidRPr="00086AC3" w:rsidRDefault="00596A2C" w:rsidP="00596A2C">
      <w:pPr>
        <w:spacing w:line="276" w:lineRule="auto"/>
        <w:ind w:firstLine="810"/>
        <w:rPr>
          <w:rFonts w:ascii="Arial" w:eastAsia="Times New Roman" w:hAnsi="Arial" w:cs="Arial"/>
          <w:sz w:val="24"/>
          <w:szCs w:val="24"/>
          <w:lang w:val="mn-MN"/>
        </w:rPr>
      </w:pPr>
      <w:r w:rsidRPr="00086AC3">
        <w:rPr>
          <w:rFonts w:ascii="Arial" w:eastAsia="Times New Roman" w:hAnsi="Arial" w:cs="Arial"/>
          <w:sz w:val="24"/>
          <w:szCs w:val="24"/>
          <w:lang w:val="mn-MN"/>
        </w:rPr>
        <w:t>Нэг.Хүний хувийн эрх, эрх чөлөөг хангаж ажилласан байдал</w:t>
      </w:r>
    </w:p>
    <w:p w:rsidR="00596A2C" w:rsidRPr="00086AC3" w:rsidRDefault="00596A2C" w:rsidP="00596A2C">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1.1.Амьд явах, уучлал хүсэх эрхийг хангах талаар: Монгол Улсын Ерөнхийлөгч нь Үндсэн хуулийн 33 дугаар зүйлийн 1.8-д заасны дагуу Хөвсгөл аймаг дахь сум дундын эрүүгийн хэргийн анхан шатны шүүхээс хорих ялаар шийтгэгдсэн ялтнуудад уучлал үзүүлээгүй болно.  </w:t>
      </w:r>
    </w:p>
    <w:p w:rsidR="00596A2C" w:rsidRPr="00086AC3" w:rsidRDefault="00596A2C" w:rsidP="00596A2C">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1.2.Халдашгүй чөлөөтэй байх эрхийг хангах талаар: Хөвсгөл аймаг дахь сум дундын эрүүгийн хэргийн анхан шатны шүүх Эрүүгийн хуулиар 2023 онд </w:t>
      </w:r>
      <w:r w:rsidRPr="00086AC3">
        <w:rPr>
          <w:rFonts w:ascii="Arial" w:eastAsia="Times New Roman" w:hAnsi="Arial" w:cs="Arial"/>
          <w:sz w:val="24"/>
          <w:szCs w:val="24"/>
        </w:rPr>
        <w:t>4</w:t>
      </w:r>
      <w:r w:rsidRPr="00086AC3">
        <w:rPr>
          <w:rFonts w:ascii="Arial" w:eastAsia="Times New Roman" w:hAnsi="Arial" w:cs="Arial"/>
          <w:sz w:val="24"/>
          <w:szCs w:val="24"/>
          <w:lang w:val="mn-MN"/>
        </w:rPr>
        <w:t xml:space="preserve">82 хүнд холбогдох  413 эрүүгийн хэргийг хянан шийдвэрлэснээс 2 хүнд холбогдох 1 эрүүгийн хэргийг хэрэгсэхгүй болгож, 2 хүнд холбогдох 1 эрүүгийн хэргийг прокурорт буцааж, 4 хүнд холбогдох 3 эрүүгийн хэргийг түдгэлзүүлсэн байна. Шийдвэрлэсэн эрүүгийн хэргээс 203 иргэнд холбогдох 187 хэргийг хялбаршуулсан журмаар, 279 хүнд холбогдох 226 хэргийг  хэрэг хянан шийдвэрлэх журмын дагуу шийдвэрлэсэн байна.  Ял шийтгүүлсэн нийт 406 хүнээс 41 эмэгтэй, өсвөр насны хүн 7 байна. Шүүхээс хорих ял оногдуулахгүйгээр 70 хүнийг тэнсэх, 4 хүнийг торгох ялаас чөлөөлсөн бол торгох ялаар 229 хүн шийтгүүлснээс 28 эмэгтэй, нийтэд тустай ажил хийлгэх ялаар 38, эмэгтэй 3, зорчих эрхийг хязгаарлах ялаар 57, эмэгтэй 7, өсвөр насны хүн 1  байна. Хорих ялаар 82 хүн шийтгүүлснээс, эмэгтэй 3, өсвөр насны 6, хорих ялыг биечлэн эдлүүлсэн 78, эмэгтэй 1,  жирэмсэн эмэгтэй, 3 хүртэлх хүүхэдтэй эх, ганц бие эцэг гэсэн үндэслэлээр тогтоол биелүүлэхийг хойшлуулсан 1, Эрүүгийн хуулийн тусгай ангид зааснаас хөнгөрүүлж, хорих ял оногдуулсан 5, үүнээс бүрэн чөлөөлж өршөөл үзүүлсэн 5,  хэсэгчлэн чөлөөлж өршөөл үзүүлсэн 6, нийт 11 хүнд өршөөл үзүүлсэн. </w:t>
      </w:r>
    </w:p>
    <w:p w:rsidR="00596A2C" w:rsidRPr="00086AC3" w:rsidRDefault="00596A2C" w:rsidP="00DB20EE">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Хөнгөн гэмт хэрэгт оногдуулсан 6 сараас 3 жил хүртэлх хугацаагаар  хорих ялаар Эрүүгийн хуулийн тусгай ангийн 11.7.1.1-т зааснаар 2 эмэгтэй, 3-аас 5 жил хүртэл хугацаагаар хорих ялаар 11.1-2.4-т зааснаар 1 эмэгтэй,</w:t>
      </w:r>
    </w:p>
    <w:p w:rsidR="00596A2C" w:rsidRPr="00086AC3" w:rsidRDefault="00596A2C" w:rsidP="00DB20EE">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Хүнд гэмт хэрэгт оногдуулсан 1-ээс 3 жил хүртэлх хугацаагаар хорих ялаар      Эрүүгийн хуулийн тусгай ангийн 11.1-2.4, 17.1-2.1-д тус тус зааснаар өсвөр насны 2,  5-8 жил хүртэлх хугацаагаар хорих ялаар Эрүүгийн хуулийн тусгай ангийн 12.1-2.1,  12.1.4, 12.2.1-д тус тус зааснаар өсвөр насны 4 хүнийг тус тус шийтгэсэн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Ял шийтгүүлэгчид  насны ангилалын хувьд14-15 насны 3, 16-17 насны 4, 55-аас дээш настай эмэгтэй 34, 60-аас дээш настай эрэгтэй 6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Хөвсгөл аймгийн Прокурорын газрын прокурорын болон Хөвсгөл аймгийн Цагдаагийн газрын мөрдөгчийн саналаар сэжигтнээр баривчлуулахаар ирүүлсэн 13, прокуророос цагдан хорих таслан сэргийлэх арга хэмжээ авахуулахаар ирүүлсэн хүн 156, хязгаарлалт тогтоох таслан сэргийлэх арга хэмжээ авахуулахаар ирүүлсэн хүн 5, тодорхой үйл ажиллагаа явуулах, албан үүргээ биелүүлэхийг түдгэлзүүлэхээр ирүүлсэн 1, нийт 162 хүнийг ирүүлснийг шүүхээс 152 хүнийг цагдан хорихоор зөвшөөрсөн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lastRenderedPageBreak/>
        <w:t xml:space="preserve">Үүнд: Эрүүгийн хэрэг хянан шийдвэрлэх ажиллагаанаас оргон зайлсан 54, гэмт хэрэг дахин үйлдэх талаар үндэслэл бүхий баримт, мэдээлэл байгаа 11, урьд нь авсан таслан сэргийлэх арга хэмжээг зөрчсөн 26, шүүхийн мэдэгдэх хуудсаар дуудахад хүндэтгэн үзэх шалтгаангүйгээр ирээгүй 4, эрүүгийн хэрэг хянан шийдвэрлэх ажиллагааны зорилтод нийцүүлэн цагдан хорих таслан сэргийлэх арга хэмжээ авсан 27 хүн, мөн шүүгч 1 хүний цагдан хорих таслан сэргийлэх арга хэмжээг өөрчилж, 3 хүнийг  цагдан хорихоос татгалзсан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Тайлант онд 97 яллагдагчийн хорьж мөрдөх хугацаа сунгаж, шүүхийн шатанд  13 хүнийг эрүүгийн хэрэг хянан шийдвэрлэх ажиллагаанд саад учруулсан гэх үндэслэлээр цагдан хорих таслан сэргийлэх арга хэмжээг авсан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Хөвсгөл аймаг дахь сум дундын эрүүгийн хэргийн анхан шатны шүүх нь                 2023 онд Зөрчлийн тухай хуулийн 5.4 дүгээр зүйл буюу Гэр бүлийн хүчирхийлэлтэй тэмцэх тухай хууль зөрчих, 5.4-4.1 дэх хэсэгт зааснаар  Гэр бүлийн хамаарал бүхий хүнийг зодсон 166 хүн, үүнээс эмэгтэй 6 хүнийг,  5.4-4.2 дахь хэсэгт зааснаар Хүсэл зоригийнх нь эсрэг тодорхой үйлдэл хийх, хийхгүй байхыг албадсан 31 хүнийг,                  5.4-4.4 дэх хэсэгт зааснаар хуваарьт болон дундын эд хөрөнгөө эзэмших, ашиглах, захиран зарцуулах эрхэд халдсан 1 хүнийг,  6.20-7 дахь хэсэгт зааснаар Хүүхдийн бие махбодод халдсан халдсан, эсхүл үл хайхарсан, эсхүл хүүхдийн дэргэд архидан согтуурсан, мансуурсан, хүчирхийлэл үйлдсэн 124 хүнийг тус тус баривчилж,  албадан сургалтанд хамруулах албадлагын арга хэмжээ хэрэглэсэн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Тайлант онд ЭХ-ийн 6.12, 6.13, 6.14, ЭХХШХ-ийн 37.5, 37.6, 37.7, 37.8, 37.9, 37.10-д заасны дагуу эрх бүхий байгууллагаас 16 ялтаны тодорхойлолт, дүгнэлтийг ирүүлсэн ба үүнээс өвчний учир хугацаанаас өмнө ял эдлэхээс чөлөөлсөн 1, зорчих эрхийг хязгаарлах ялыг хорих ялаар сольсон хүн 9, хорих ял эдлэхээс хугацааны өмнө үлдсэн хорих ялыг өөр төрлийн хөнгөн ялаар солих тухай санал, дүгнэлтийг хэрэгсэхгүй  болгосон 4, торгох ялыг хорих ялаар сольсон, тогтоол биелүүлэхтэй холбогдож гарсан асуудлыг шийдвэрлэсэн 2 хүн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Хөвсгөл аймаг дахь Эрүү, Иргэний хэргийн давж заалдах шатны шүүхээр 2023 онд 52 иргэний хэрэгт давж заалдсан гомдлыг 52 хүн гаргаснаас, шүүгдэгч 13, хохирогч 5, өмгөөлөгч 13, улсын яллагч 21 хүн тус тус байна. Хүлээн авсан гомдол, эсэргүүцлээс 50 хэргийг шийдвэрлэснээс Гомдол, эсэргүүцлийг хэрэгсэхгүй болгож, анхан шатны шүүхийн шийдвэрийг хэвээр үлдээсэн  28, анхан шатны шүүхийн тогтоолд өөрчлөлт оруулсан 3, тогтоолыг хүчингүй болгосон 19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Мөн тайлант онд 50 эрүүгийн давж заалдсан гомдлыг 36 хүн гаргаснаас, хэргийн оролцогч 26, төлөөлөгч буюу өмгөөлөгч 10 хүн тус тус байна. Хүлээн авсан гомдол, эсэргүүцлээс гомдол, эсэргүүцлийг хэрэгсэхгүй болгож, анхан шатны шүүхийн шийдвэрийг хэвээр үлдээсэн 28,  тогтоолд өөрчлөлт оруулсан өөрчлөлт оруулсан 3, анхан шатны шүүхийн шийдвэрийг хүчингүй болгосон 19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1.3.Хүний хувийн ба гэр бүл, захидал харилцааны нууц, эд хөрөнгө халдашгүй байх эрхийг хангах талаар: Хөвсгөл аймаг дахь сум дундын иргэний хэргийн анхан шатны шүүх нь 2023 оны байдлаар Гэр бүлийн тухай хуулиар 338 иргэний хэргийг шийдвэрлэснээс 51 хэргийг хялбаршуулсан журмаар, 245  хэргийг шийдвэрлэжээ. </w:t>
      </w:r>
      <w:r w:rsidRPr="00086AC3">
        <w:rPr>
          <w:rFonts w:ascii="Arial" w:eastAsia="Times New Roman" w:hAnsi="Arial" w:cs="Arial"/>
          <w:sz w:val="24"/>
          <w:szCs w:val="24"/>
          <w:lang w:val="mn-MN"/>
        </w:rPr>
        <w:lastRenderedPageBreak/>
        <w:t xml:space="preserve">Хэрэг хянан шийдвэрлэх ажиллагааны явцад 37 хэргийн нэхэмжлэгч нэхэмжлэлээсээ татгалзаж, 14 хэргийн оролцогчид эвлэрсэн байна. Шүүх хуралдаанаар шийдвэрлэсэн 184 иргэний хэргийн 174 хэргийн нэхэмжлэлийн шаардлагыг бүхэлд нь хангаж, 6 хэргийн зарим хэсгийг хангаж, 4 хэргийг хэрэгсэхгүй болгож шийдвэрлэсэн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Хэрэг хянан шийдвэрлэх ажиллагааны явцад 7 наснаас дээш настай 154 хүүхдийн саналыг өмгөөлөгч байлцуулан авч, хэргийн оролцогчдийн хүсэлтээр давхардсан тоогоор 46 хэрэгт Хөвсгөл аймгийн Гэр бүл, Хүүхэд, Залуучуудын хөгжлийн газраар шинжээч томилуулан Нөхцөл байдлыг үнэлгээг, 38 хэрэгт Хөрөнгийн үнэлгээ тогтоох эрх бүхийн байгууллагуудыг үнэлгээчнээр томилж эд, хөрөнгийн үнэлгээг тус тус хийлгүүлж, 9 хэрэгт эцэг тогтоолгох шинжилгээ хийлгүүлэхээр шинжээч томилж, дүгнэлт гаргуулахаар зохигчдын эрхийг хангасан бол, 58 хэрэгт гэрч асуулгах, өмгөөлөгч оролцуулах хүсэлтийг хүлээн авч хангаж шийдвэрлэсэн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Хэргийн оролцогчдын эрхийн хангаж ба гэрч, гуравдагч этгээд оролцуулахаар12, Өмгөөлөгч авах хүсэлтээр 11, Өмгөөлөгчийн хурал давхцсан 6, өмгөөлөгч өвчтэй болон өмгөөлөгч шүүх хуралдаан хүндэтгэн үзэх шалтгаангүйгээр ирээгүй 7, хэргийн оролцогч шүүх хуралдаанд ирээгүй, оролцуулах хүсэлт гаргасан 15, бусад үндэслэлээр 32, ИХШХШтХ-ийн 131.2-т “Гэрлэгчдийн хэн нэг нь хүндэтгэн үзэх шалтгаанаар ирээгүй бол шүүх хуралдааныг хойшлуулж болно.” гэх хуульд заасан үндэслэлээр 12, нийт 98 удаа шүүх хуралдааныг хойшлуулсан бол тайлант онд  234 хэргийн оролцогч цахимаар шүүх хуралдаанд оролцсон байна.</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1.4.Өөрийгөө өмгөөлөх, эрх зүйн туслалцаа авах эрхийг хангах талаар: Тайлант онд Хөвсгөл аймаг дахь сум дундын эрүүгийн хэргийн анхан шатны шүүхээр шийдвэрлэгдсэн эрүүгийн хэргийн шүүх хуралдаанд 354 шүүх хуралдаанд өмгөөлөгч оролцсноос төлбөрийн чадваргүй иргэдийг өмгөөлөх улсын өмгөөлөгч Н.Бүрэнчимэг, Ч.Будхүү нар нь 2023 онд 77 шүүгдэгчид холбогдох 74 эрүүгийн хэрэгт, үүнээс  хүнд 21 эрүүгийн хэрэгт 22 шүүгдэгч, хөнгөн 62 хэргийн 64 шүүгдэгчийг өмгөөлж шүүх хуралдаанд оролцсон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1.5.Бусдын хууль бусаар учруулсан хохирлыг нөхөн төлүүлэх эрхийг хангах талаар: Хөвсгөл аймаг дахь сум дундын эрүүгийн хэргийн анхан шатны шүүх нь гэмт хэргийн улмаас хохирсон нийт 903 хохирогч, үүнээс эмэгтэй 616, үүнээс 18 хүртлэх насны 22, 18-34 насны 206, 35-49 насны 369, 50-69 насны 176, 70-аас дээш насны 3 хүн, үүнээс албан тушаалтан 1, төрийн захиргааны албан хаагч 16 хүн байна.  Гэмт хэргийн улмаас гэмтсэн хүн 242, үүнээс хүнд хэлбэрийн гэмтэлтэй  17, үүнээс өсвөр насны хүүхэд 3, хүндэвтэр хэлбэрийн гэмтэлтэй 49, үүнээс эмэгтэй 17, өсвөр насны хүүхэд 4, хөнгөн хэлбэрийн гэмтэлтэй 176, үүнээс  эмэгтэй 76, өсвөр насны хүүхэд 9, гэр бүлийн хүчирхийлэлд өртсөн 64 хүнээс эмэгтэй 53, өсвөр насны хүүхэд 6, үүнээс бие махбодын хүчирхийлэлд 61, бэлгийн хүчирхийлэлд 3, тус тус өртсөн ба гэр бүлийн хамаарлаар авч үзвэл эхнэр 40, нөхөр 2, хамтран амьдрагч 13, төрсөн эх 2, төрсөн хүүхэд 3, дагавар хүүхэд 1, бусад 3  хүн байна. Тайлант онд  хөнгөн гэмт хэргийн 1,288,029,644 төгрөгийн, хүнд гэмт хэргийн 1,181,951,382 төгрөгийн, нийт  2,469,980,628 төгрөгийн, үүнээс эмэгтэй хохирогчид 596,938,141 төгрөгийн, өсвөр насны хохирогчид 41,044,213 төгрөгийн, нийт 1,913,241,806 төгрөгийн хохирол </w:t>
      </w:r>
      <w:r w:rsidRPr="00086AC3">
        <w:rPr>
          <w:rFonts w:ascii="Arial" w:eastAsia="Times New Roman" w:hAnsi="Arial" w:cs="Arial"/>
          <w:sz w:val="24"/>
          <w:szCs w:val="24"/>
          <w:lang w:val="mn-MN"/>
        </w:rPr>
        <w:lastRenderedPageBreak/>
        <w:t xml:space="preserve">учирснаас  шүүхийн журмаар  хөнгөн гэмт хэргийн 481,156,061 төгрөгийн, хүнд гэмт хэргийн 598,922,588 төгрөгийн, нийт 1,000,078,689 төгрөгийн, үүнээс эмэгтэй хохирогчид 283,068,097 төгрөгийн, өсвөр насны хохирогчид 4,572,403 төгрөгийн, нийт 683,034,055 төгрөгийн хохиролыг нөхөн төлүүлсэн байна.  </w:t>
      </w:r>
    </w:p>
    <w:p w:rsidR="00596A2C" w:rsidRPr="00086AC3" w:rsidRDefault="00596A2C" w:rsidP="00EC0029">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Хөвсгөл аймаг дахь сум дундын иргэний хэргийн анхан шатны шүүхээр               2023 онд Иргэний хуулийн  гэм хор учруулснаас гаргуулсан эд хөрөнгийн хохирол гаргуулах тухай 43 иргэний хэргийн 26 хэргийг хялбаршуулсан журмаар, 7 хэргийг шүүх хуралдаанаар, 5 хэргийг хэрэгсэхгүй болгож шийдвэрлэсэн байна. Нэхэмжлэлийн шаардлагын зарим хэсгийг хангасан 2 хэрэгт 1,600,000 төгрөгийг хохиролыг нөхөн төлүүлж шийдвэрлэсэн бол  гэм хор учруулснаас эрүүл мэндийн хохирол гаргуулах тухай 7 иргэний хэргийн 6</w:t>
      </w:r>
      <w:r w:rsidR="00EC0029" w:rsidRPr="00086AC3">
        <w:rPr>
          <w:rFonts w:ascii="Arial" w:eastAsia="Times New Roman" w:hAnsi="Arial" w:cs="Arial"/>
          <w:sz w:val="24"/>
          <w:szCs w:val="24"/>
          <w:lang w:val="mn-MN"/>
        </w:rPr>
        <w:t xml:space="preserve"> хэргийг хялбаршуулсан журмаар, </w:t>
      </w:r>
      <w:r w:rsidRPr="00086AC3">
        <w:rPr>
          <w:rFonts w:ascii="Arial" w:eastAsia="Times New Roman" w:hAnsi="Arial" w:cs="Arial"/>
          <w:sz w:val="24"/>
          <w:szCs w:val="24"/>
          <w:lang w:val="mn-MN"/>
        </w:rPr>
        <w:t xml:space="preserve">1 хэргийг хэрэгсэхгүй болгож, 263890 төгрөгийг хохиролыг нөхөн төлүүлж шийдвэрлэсэн байна. Нэр, төр, алдар хүнд, ажил хэргийн нэр хүндийг гутаасныг сэргээлгэх тухай 2 иргэний хэргийн 1 хэргийг хялбаршуулсан журмаар, 1 хэргийн нэхэмжлэлийн шаардлагын зарим хэсгийг хангасан шийдвэрлэсэн байна.  </w:t>
      </w:r>
    </w:p>
    <w:p w:rsidR="00596A2C" w:rsidRPr="00086AC3" w:rsidRDefault="00596A2C" w:rsidP="00086AC3">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1.6. Төрийн жинхэнэ алба хаших эрхийг хангах талаар: Хөвсгөл аймаг дахь сум дундын иргэний хэргийн анхан шатны шүүхээр 2023 онд Хөдөлмөрийн тухай хуулиар ажлаас үндэслэлгүй халагдсан 3 иргэний хэргийн 2 хэргийг хялбаршуулсан журмаар, шүүх хуралдаанаар шийдвэрлэгдсэн 1 хэргийн нэхэмжлэлийн шаардлагыг хангасан, цалин хөлсний маргаантай 5 иргэний хэргийн 2 хэргийг хялбаршуулсан журмаар, шүүх хуралдаанаар шийдвэрлэгдсэн 3 хэргийн  нэхэмжлэлийн шаардлагыг хангасан 1, нэхэмжлэлийн шаардлагын зарим хэсгийг хангасан 2 тус тус шийдвэрлэсэн байна.</w:t>
      </w:r>
    </w:p>
    <w:p w:rsidR="00596A2C" w:rsidRPr="00086AC3" w:rsidRDefault="00596A2C" w:rsidP="00086AC3">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 xml:space="preserve">Хөвсгөл аймаг дахь Захиргааны хэргийн анхан шатны шүүх нь 2023 онд                         196 захиргааны хэрэг шийдвэрлэсэн ба хялбаршуулсан журмаар 174 хэргийг, ЗХШХШТХ-ийн 106 дугаар зүйлээр  18 хэргийг тус тус шийдвэрлэжээ.  Үүнээс                           9 нэхэмжлэлийн шаардлагыг бүхэлд нь хангаж, 1 нэхэмжлэлийн шаардлагын зарим хэсгийг хангаж, үлдсэнийг хэрэгсэхгүй болгож, 8 нэхэмжлэлийг бүхэлд нь хэрэгсэхгүй болгосон байна. </w:t>
      </w:r>
    </w:p>
    <w:p w:rsidR="00596A2C" w:rsidRPr="00086AC3" w:rsidRDefault="00596A2C" w:rsidP="00596A2C">
      <w:pPr>
        <w:spacing w:line="276" w:lineRule="auto"/>
        <w:ind w:firstLine="810"/>
        <w:rPr>
          <w:rFonts w:ascii="Arial" w:eastAsia="Times New Roman" w:hAnsi="Arial" w:cs="Arial"/>
          <w:sz w:val="24"/>
          <w:szCs w:val="24"/>
          <w:lang w:val="mn-MN"/>
        </w:rPr>
      </w:pPr>
      <w:r w:rsidRPr="00086AC3">
        <w:rPr>
          <w:rFonts w:ascii="Arial" w:eastAsia="Times New Roman" w:hAnsi="Arial" w:cs="Arial"/>
          <w:sz w:val="24"/>
          <w:szCs w:val="24"/>
          <w:lang w:val="mn-MN"/>
        </w:rPr>
        <w:t>Хоёр.Гарсан үр дүн</w:t>
      </w:r>
    </w:p>
    <w:p w:rsidR="00596A2C" w:rsidRPr="00086AC3" w:rsidRDefault="00596A2C" w:rsidP="00086AC3">
      <w:pPr>
        <w:spacing w:line="276" w:lineRule="auto"/>
        <w:ind w:firstLine="810"/>
        <w:jc w:val="both"/>
        <w:rPr>
          <w:rFonts w:ascii="Arial" w:eastAsia="Times New Roman" w:hAnsi="Arial" w:cs="Arial"/>
          <w:sz w:val="24"/>
          <w:szCs w:val="24"/>
          <w:lang w:val="mn-MN"/>
        </w:rPr>
      </w:pPr>
      <w:r w:rsidRPr="00086AC3">
        <w:rPr>
          <w:rFonts w:ascii="Arial" w:eastAsia="Times New Roman" w:hAnsi="Arial" w:cs="Arial"/>
          <w:sz w:val="24"/>
          <w:szCs w:val="24"/>
          <w:lang w:val="mn-MN"/>
        </w:rPr>
        <w:t>1. Хөвсгөл аймаг дахь анхан болон давж заалдах шатны шүүхүүд нь                    цахимаар болон шуудангаар хэрэг, нэхэмжлэл, хүсэлт, гомдол, нотлох баримтыг хүлээн авдаг болсон нь шүүхийн иргэдэд хүртээмжтэй ба хүрэлцээтэй байх явдал, хэрэг хянан шийдвэрлэх ажиллагааны хуулиар тогтоосон журмыг чанд баримтлах, оролцогчдын хуулиар хамгаалагдсан эрхийг үл хязгаарлах, түүнчлэн хуулийн хугацаанд шүүхийн шийдвэрт гомдол гаргаж хянуулах боломжоор тодорхойлогдож байна.</w:t>
      </w:r>
    </w:p>
    <w:p w:rsidR="00086AC3" w:rsidRPr="00086AC3" w:rsidRDefault="00596A2C" w:rsidP="00086AC3">
      <w:pPr>
        <w:spacing w:line="276" w:lineRule="auto"/>
        <w:ind w:firstLine="810"/>
        <w:jc w:val="both"/>
        <w:rPr>
          <w:rFonts w:ascii="Arial" w:hAnsi="Arial" w:cs="Arial"/>
          <w:i/>
          <w:sz w:val="24"/>
          <w:szCs w:val="24"/>
          <w:lang w:val="mn-MN"/>
        </w:rPr>
      </w:pPr>
      <w:r w:rsidRPr="00086AC3">
        <w:rPr>
          <w:rFonts w:ascii="Arial" w:eastAsia="Times New Roman" w:hAnsi="Arial" w:cs="Arial"/>
          <w:sz w:val="24"/>
          <w:szCs w:val="24"/>
          <w:lang w:val="mn-MN"/>
        </w:rPr>
        <w:t xml:space="preserve">2. Монгол улсын Шүүхийн Ерөнхий зөвлөлөөс шүүх хуралдааныг тухайн шүүхийн байранд хий боломжгүй нөхцөл байдал үүссэн тохиолдолд, мөн шүүн таслах ажиллагааг иргэдэд ойртуулах, оролцогчдийн эрхийн хангах зорилгоор “Шүүх хуралдааныг шүүхийн байрнаас бусад газарт хийх нийтлэг журам”, Шүүх хуралдаанд оролцогчийг зайнаас буюу цахимаар оролцуулах ажлыг зохион байгуулах журам”-ыг, шүүхэд итгэх олон нийтийн итгэлийг нэмэгдүүлэн, бэхжүүлэх, шүүхийн үйл ажиллагааг </w:t>
      </w:r>
      <w:r w:rsidRPr="00086AC3">
        <w:rPr>
          <w:rFonts w:ascii="Arial" w:eastAsia="Times New Roman" w:hAnsi="Arial" w:cs="Arial"/>
          <w:sz w:val="24"/>
          <w:szCs w:val="24"/>
          <w:lang w:val="mn-MN"/>
        </w:rPr>
        <w:lastRenderedPageBreak/>
        <w:t>ил тод, нээлттэй байлгах, хэрэг хянан шийдвэрлэх ажиллагааг олон нийтэд ойлгуулах, иргэдийн эрх зүйн боловсролыг дээшлүүлэх, үнэн зөв мэдээллээр хангах зорилгоор шүүгч, шүүх бүрэлдэхүүн гаргасан шүүхийн шийдвэрээ энгийн, ойлгомжтой хэлбэрээр тоймлон тайлбарлах, шуурхай мэдээлэл, түгээхтэй холбоотойгоор “Шүүхийн шийдвэрийг олон нийтэд мэдээлэх журам”-ыг, тус тус батлан гаргаснаар шүүн таслах ажиллагааны чанар, үр өгөөжийг бодитой болгох, шүүхийн шийдвэрийн үндэслэл ил тод, эргэлзээ, маргаангүйгээр олон нийтэд хүрэх, шийдвэр гарцаагүй биелэх, шүүхийн өмнө хүний хувийн эрх, эрх чөлөөг ханган ажиллаж байна.</w:t>
      </w:r>
      <w:r w:rsidR="009B49A0" w:rsidRPr="00086AC3">
        <w:rPr>
          <w:rFonts w:ascii="Arial" w:hAnsi="Arial" w:cs="Arial"/>
          <w:i/>
          <w:sz w:val="24"/>
          <w:szCs w:val="24"/>
          <w:lang w:val="mn-MN"/>
        </w:rPr>
        <w:t xml:space="preserve">       </w:t>
      </w:r>
    </w:p>
    <w:p w:rsidR="007D782B" w:rsidRPr="00060407" w:rsidRDefault="007D782B" w:rsidP="00086AC3">
      <w:pPr>
        <w:spacing w:line="276" w:lineRule="auto"/>
        <w:ind w:firstLine="810"/>
        <w:jc w:val="both"/>
        <w:rPr>
          <w:rFonts w:ascii="Arial" w:hAnsi="Arial" w:cs="Arial"/>
          <w:b/>
          <w:i/>
          <w:sz w:val="24"/>
          <w:szCs w:val="24"/>
          <w:lang w:val="mn-MN"/>
        </w:rPr>
      </w:pPr>
      <w:r w:rsidRPr="00060407">
        <w:rPr>
          <w:rFonts w:ascii="Arial" w:hAnsi="Arial" w:cs="Arial"/>
          <w:b/>
          <w:i/>
          <w:sz w:val="24"/>
          <w:szCs w:val="24"/>
          <w:lang w:val="mn-MN"/>
        </w:rPr>
        <w:t>Хоёр</w:t>
      </w:r>
      <w:r w:rsidR="00485E0E" w:rsidRPr="00060407">
        <w:rPr>
          <w:rFonts w:ascii="Arial" w:hAnsi="Arial" w:cs="Arial"/>
          <w:b/>
          <w:i/>
          <w:sz w:val="24"/>
          <w:szCs w:val="24"/>
          <w:lang w:val="mn-MN"/>
        </w:rPr>
        <w:t>. Нийгэм, соёлын эрхийг хангаж ажилласан байдал</w:t>
      </w:r>
    </w:p>
    <w:p w:rsidR="001816D4" w:rsidRPr="00585293" w:rsidRDefault="004E0013" w:rsidP="001816D4">
      <w:pPr>
        <w:spacing w:line="276" w:lineRule="auto"/>
        <w:ind w:firstLine="900"/>
        <w:jc w:val="both"/>
        <w:rPr>
          <w:rFonts w:ascii="Arial" w:hAnsi="Arial" w:cs="Arial"/>
          <w:i/>
          <w:sz w:val="24"/>
          <w:szCs w:val="24"/>
        </w:rPr>
      </w:pPr>
      <w:r w:rsidRPr="00585293">
        <w:rPr>
          <w:rFonts w:ascii="Arial" w:hAnsi="Arial" w:cs="Arial"/>
          <w:i/>
          <w:sz w:val="24"/>
          <w:szCs w:val="24"/>
          <w:lang w:val="mn-MN"/>
        </w:rPr>
        <w:t>2</w:t>
      </w:r>
      <w:r w:rsidR="007D782B" w:rsidRPr="00585293">
        <w:rPr>
          <w:rFonts w:ascii="Arial" w:hAnsi="Arial" w:cs="Arial"/>
          <w:i/>
          <w:sz w:val="24"/>
          <w:szCs w:val="24"/>
          <w:lang w:val="mn-MN"/>
        </w:rPr>
        <w:t>.1 Сурч боловсрох эрхийг хангаж ажилласан талаар</w:t>
      </w:r>
      <w:r w:rsidR="007D782B" w:rsidRPr="00585293">
        <w:rPr>
          <w:rFonts w:ascii="Arial" w:hAnsi="Arial" w:cs="Arial"/>
          <w:i/>
          <w:sz w:val="24"/>
          <w:szCs w:val="24"/>
        </w:rPr>
        <w:t>:</w:t>
      </w:r>
    </w:p>
    <w:p w:rsidR="00DF6C35"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2023 онд шинээр батлагдсан боловсролын багц хуулийг сурталчлах, хэрэгжүүлэхэд анхаарч, Дээд, мэргэжлийн боловсролын, Сургуулийн өмнөх болон бага, дунд боловсролын тухай хууль, БСШУС-ын сайдын 2019 оны А/491, А/492 тоот тушаалын дагуу сургалтын хөтөлбөр, төлөвлөгөөг хэрэгжүүлэн, сургуулийн өмнөх болон бага, дунд, дээд боловсролын үйлчилгээг чанартай үзүүлэх, суралцагч бүрт хүрч үйлчлэх зорилго тавин ажиллалаа. Аймгийн Засаг дарга нь дээрх хууль тогтоомж, хэм хэмжээний актыг салбарын хэмжээнд нийт байгууллага, албан хаагчдад шуурхай түгээж мэдээллээр ханган, орон нутагт хэрэгжүүлэн ажиллах арга зүйн зөвлөмжийг хүргүүлж, удирдлага, зохион байгуулалтаар ханган ажиллав.</w:t>
      </w:r>
    </w:p>
    <w:p w:rsidR="00DF6C35"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2023 оны жилийн эцсийн байдлаар сургуулийн өмнөх боловсролын хамран сургалт 85,9%, бага боловсролын хамран сургалт 97,1%, суурь боловсролын хамран сургалт 99,6%-д хүрч аймгийн 47 хүүхдийн цэцэрлэгт 10034 хүүхэд,  34 ерөнхий боловсролын сургуульд 30828 хүүхэд суралцаж байна. Ерөнхий боловсролын сургуулийн  9-р анги  буюу суурь боловсролыг 2590 төгсөгч, 12-р анги буюу бүрэн дунд боловсролыг 1491 төгсөгч төгөслөө.</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 xml:space="preserve"> 2023-2024 оны хичээлийн жилд цэцэрлэгээр 8574, хувилбарт сургалтад 1460, явуулын багшийн сургалтад 264, хөгжлийн бэрхшээлтэй болон ялгаатай хэрэгцээтэй 71, нийт 10034 хүүхдэд сургуулийн өмнөх боловсролын үйлчилгээг хүргэж хамран сургалтыг 85,9% -д хүргэж өмнөх оныхоос 3,4 хувиар ахиуллаа.</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Аймгийн төвийн ерөнхий боловсролын сургуулиудын ачааллыг бууруулах, жигдрүүлэх зорилгоор  хүн амын сууршил, нягтралыг харгалзан үзэж хамран сургах тойргийг шинэлсэн. Мөрөн сумын Ирээдүй, Титэм, Сод-Эрдэм сургууль болон Улаан-Уул, Ренчинлхүмбэ, Баянзүрх, Жаргалант сумын сургуулиудад хөгжлийн бэрхшээлтэй хүүхдийн хөгжлийг дэмжих танхимыг байгуулсан бөгөөд төвөөр нэмэлт дэмжлэг үзүүлэн хөгжлийн бэрхшээлтэй хүүхдүүдийг ердийн ангид суралцуулах чиглэлийг баримтлан ажиллаж байна.</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 xml:space="preserve">Аймгийн Засаг даргын тамгын газрын дэргэд “Боловсролд хамрагдалтыг дэмжих зөвлөл”-ийг байгуулан ажиллуулж сургуулийн гадна байгаа хүүхэд болон сургууль завсардсан хүүхэд, залуучуудад боловсрол нөхөн олгох, тэднийг ерөнхий </w:t>
      </w:r>
      <w:r w:rsidRPr="00F96FF1">
        <w:rPr>
          <w:rFonts w:ascii="Arial" w:hAnsi="Arial" w:cs="Arial"/>
          <w:sz w:val="24"/>
          <w:szCs w:val="24"/>
          <w:lang w:val="mn-MN"/>
        </w:rPr>
        <w:lastRenderedPageBreak/>
        <w:t>боловсролын сургуульд шилжүүлэн суралцуулах ажлыг нэгдсэн удирдлага зохион байгуулалтаар ханган ажиллаж,  сумын Засаг дарга, сургуулийн захирал нарт насан туршийн боловсролын багшийн ажилд зөвлөн туслах, хөгжлийн бэрхшээлтэй хүүхдийг боловсролд тэгш хамруулах орон нутгийн бодлогыг тодорхойлох хэрэгжүүлэх талаарх үүрэг, чиглэлийг өгч ажилласнаар сургууль завсардалт нэмэгдээгүй байна.</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 xml:space="preserve"> Аймгийн боловсролд хамрагдалтыг дэмжих зөвлөлийн хурлыг зохион байгуулж шинээр сургуулийн насны ялгаатай хэрэгцээтэй 38 хүүхдийн асуудал хэлэлцэж, харьяалах багийн засаг дарга, сургуулийн удирдлагууд, эцэг эх, асран хамгаалагчийн төлөөллийг оролцуулан хүүхдэд шаардлагатай нэмэлт дэмжлэг, тохиргоот орчны асуудлыг хэлэлцэн шийдвэрийн хуудсанд тэмдэглэж 34 хүүхдийг сургуульд хүлээлгэн өгсөн. </w:t>
      </w:r>
    </w:p>
    <w:p w:rsidR="00DF6C35"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Мөрөн сумын  төгсөх ангийн 450, хөдөөгийн 1550 сурагчдад  2023 оны элсэлтийн журам, гадаадын их сургуулийн тэтгэлэгт хөтөлбөрт хамрагдах боломж, оюутан солилцооны тэтгэлэг хөтөлбөр, Хөдөлмөр эрхлэлт оюутанд чиглэсэн үйл ажиллагааны талаар болон  “Мэргэжлээ зөв сонгож ирээдүйнхээ эзэн болох нь”,  “Надад ямар мэргэжил тохирох вэ?”,   “Сургуулиа сонгох нь” зэрэг сургалтыг нийт 1960 ахлах ангийн сурагчдад зохион байгуулсан.</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Төрийн захиргааны болон төрийн үйлчилгээний албан хаагчийн ёс зүйн дүрэм, Багшийн ёс зүйн дүрэм, БШУ-ны сайдын 2021 оны 1б/2509 албан бичгийн үндэслэн аймгийн Засаг даргын албан даалгавар гаргаж боловсролын байгууллагуудад хүргүүлсэн. Тус албан даалгаварт элсэлт, төгсөлт нэрээр сурагч эцэг эхчүүдээс мөнгө татахгүй байх, олон нийтийг хамарсан үйл ажиллагаа зохион байгуулахыг хориглох зэрэг заалтуудыг оруулан хэрэгжилтэд хяналт тавин ажиллалаа.</w:t>
      </w:r>
    </w:p>
    <w:p w:rsidR="00F96FF1" w:rsidRPr="00F96FF1"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2023 онд  6 настны эрүүл мэндийн эрт илрүүлгийн үзлэг оношилгоонд 2494 сурагч, эрүүл мэндийн урьдчилан сэргийлэх үзлэг, шинжилгээнд 1951 багш, ажилчид, 4026 сургуулийн өмнөх боловсролын хүүхдүүд хамрагдсан. Боловсролын байгууллагын багш, ажилчид аймгийн нэгдсэн эмнэлэг болон Улаанбаатар хотын улсын болон хувийн эмнэлгүүдэд хамрагдаж эрүүл мэндийн тусламж үйлчилгээг жилд 1-2 удаа авдаг боллоо.</w:t>
      </w:r>
    </w:p>
    <w:p w:rsidR="00DF6C35" w:rsidRDefault="00F96FF1" w:rsidP="00F96FF1">
      <w:pPr>
        <w:spacing w:after="240" w:line="276" w:lineRule="auto"/>
        <w:ind w:firstLine="900"/>
        <w:jc w:val="both"/>
        <w:rPr>
          <w:rFonts w:ascii="Arial" w:hAnsi="Arial" w:cs="Arial"/>
          <w:sz w:val="24"/>
          <w:szCs w:val="24"/>
          <w:lang w:val="mn-MN"/>
        </w:rPr>
      </w:pPr>
      <w:r w:rsidRPr="00F96FF1">
        <w:rPr>
          <w:rFonts w:ascii="Arial" w:hAnsi="Arial" w:cs="Arial"/>
          <w:sz w:val="24"/>
          <w:szCs w:val="24"/>
          <w:lang w:val="mn-MN"/>
        </w:rPr>
        <w:t>Төсөв, санхүүгийн зарцуулалт, гүйцэтгэлийг Шилэн дансны хуулийн дагуу байгууллага бүр өөрсдийн төсөв, гүйцэтгэлийн мэдээг хугацаанд нь шилэн дансандаа оруулж мөн мэдээллийн самбарт байршуулан ажиллаж хэвшсэн.</w:t>
      </w:r>
    </w:p>
    <w:p w:rsidR="001816D4" w:rsidRPr="003B1512" w:rsidRDefault="004E0013" w:rsidP="00F96FF1">
      <w:pPr>
        <w:spacing w:after="240" w:line="276" w:lineRule="auto"/>
        <w:ind w:firstLine="900"/>
        <w:jc w:val="both"/>
        <w:rPr>
          <w:rFonts w:ascii="Arial" w:hAnsi="Arial" w:cs="Arial"/>
          <w:i/>
          <w:sz w:val="24"/>
          <w:szCs w:val="24"/>
          <w:lang w:val="mn-MN"/>
        </w:rPr>
      </w:pPr>
      <w:r w:rsidRPr="003B1512">
        <w:rPr>
          <w:rFonts w:ascii="Arial" w:hAnsi="Arial" w:cs="Arial"/>
          <w:i/>
          <w:sz w:val="24"/>
          <w:szCs w:val="24"/>
          <w:lang w:val="mn-MN"/>
        </w:rPr>
        <w:t>2</w:t>
      </w:r>
      <w:r w:rsidR="007D782B" w:rsidRPr="003B1512">
        <w:rPr>
          <w:rFonts w:ascii="Arial" w:hAnsi="Arial" w:cs="Arial"/>
          <w:i/>
          <w:sz w:val="24"/>
          <w:szCs w:val="24"/>
          <w:lang w:val="mn-MN"/>
        </w:rPr>
        <w:t xml:space="preserve">.2 </w:t>
      </w:r>
      <w:r w:rsidR="00B7756B" w:rsidRPr="003B1512">
        <w:rPr>
          <w:rFonts w:ascii="Arial" w:hAnsi="Arial" w:cs="Arial"/>
          <w:i/>
          <w:sz w:val="24"/>
          <w:szCs w:val="24"/>
          <w:lang w:val="mn-MN"/>
        </w:rPr>
        <w:t>Ажил, мэргэжлээ сонгох, хөдөлмөрийн аятай нөхцлөөр хангуулах, цалин хөлс авах эрх</w:t>
      </w:r>
      <w:r w:rsidR="007D782B" w:rsidRPr="003B1512">
        <w:rPr>
          <w:rFonts w:ascii="Arial" w:hAnsi="Arial" w:cs="Arial"/>
          <w:i/>
          <w:sz w:val="24"/>
          <w:szCs w:val="24"/>
          <w:lang w:val="mn-MN"/>
        </w:rPr>
        <w:t>ийг хангах талаар</w:t>
      </w:r>
      <w:r w:rsidR="007D782B" w:rsidRPr="003B1512">
        <w:rPr>
          <w:rFonts w:ascii="Arial" w:hAnsi="Arial" w:cs="Arial"/>
          <w:i/>
          <w:sz w:val="24"/>
          <w:szCs w:val="24"/>
        </w:rPr>
        <w:t>:</w:t>
      </w:r>
      <w:r w:rsidR="00076CB9" w:rsidRPr="003B1512">
        <w:rPr>
          <w:rFonts w:ascii="Arial" w:hAnsi="Arial" w:cs="Arial"/>
          <w:i/>
          <w:sz w:val="24"/>
          <w:szCs w:val="24"/>
          <w:lang w:val="mn-MN"/>
        </w:rPr>
        <w:t xml:space="preserve">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Хөдөлмөр эрхлэлтийн шинэ платформ EJOB-ыг 2023 онд ашиглаж эхэлсэн. Ажил олгогч, ажил хайгч иргэдийг уг платформоор холбосноор хөдөлмөр эрхлэлтийн нийтлэг үйлчилгээний чанар, хүртээмж сайжирсан. E-Job аппликэйшнийг нийт 9000 </w:t>
      </w:r>
      <w:r w:rsidRPr="00DA4C3F">
        <w:rPr>
          <w:rFonts w:cs="Arial"/>
          <w:szCs w:val="24"/>
          <w:lang w:val="mn-MN"/>
        </w:rPr>
        <w:lastRenderedPageBreak/>
        <w:t>иргэн болон ААН байгууллагуудад танилцуулсан. “Анзаар ньюс” мэдээллийн сайттай хамтран EJOB программын видео танилцуулгыг бэлтгэн  цахим мэдээллийн сүлжээнд 15 мэдээлэл байршууллаа. Хөдөлмөр эрхлэлтийн EJOB платформд идэвхтэй ажил хайгчаар бүртгүүлсэн 1910 иргэнээс ажлын байр хайх зорилгоор хандаж буй нийт иргэдэд ажил олгогчоос ирүүлсэн нээлттэй ажлын байрны саналыг танилцуулж ажил олгогчтой холбон 1142 иргэнийг ажилд зуучилсан байна. 2023 онд нийт 1100 шинэ  ажлын байр бий болсон байна. Үүнээс:  Байнгын ажлын байр 506, улирлын ажлын байр-48, түр ажлын байр 636 "e-job" программд мэдээллийг шивж ажилласан байна.</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Нийгмийн халамжийн дэмжлэг туслалцаа зайлшгүй шаардлагатай өрх иргэнийг нийгэмшүүлэх, хамт олны бүлэг бүрдүүлэх, орлогын эх үүсвэртэй болгох төсөл хэрэгжүүлэх, амьдрах ухаанд сургахад  10 төслийг шалгаруулсан бөгөөд үүнээс Хөгжлийн бэрхшээлтэй иргэн 4, хөгжлийн бэрхшээлтэй хүүхдээ асран хамгаалж байгаа 1 иргэнд нийт 9,5 сая төгрөгийг зарцуулсан. Мөн хөдөлмөр эрхлэлтийг нэмэгдүүлэх, сургалт нөлөөллийн ажилд татан оролцуулах, нийгмийн оролцоог нь нэмэгдүүлэхэд тогтмол анхааран ажиллаж 2023 онд хөгжлийн бэрхшээлтэй хүүхэдтэй эцэг эх, асран хамгаалагчдын 55,3%, хөгжлийн бэрхшээлтэй хүүхдүүдийн 52,7%-ийг сургалт, нөлөөлөл, хөдөлмөрт бэлтгэх зэрэг  сургалтад хамруулсан.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Хүнсний эрхийн бичгийн үйлчилгээнээс журмын хүрээнд хасагдсан өрхийн хөдөлмөрийн насны иргэдийг сумын ЗДТГ, аж ахуйн нэгж, төрийн бус байгууллагуудтай хамтран хөдөлмөрт бэлтгэх, ажил мэргэжлийн чиг баримжаа олгох сургалтад  292 иргэн хамрагдаж, 138 иргэн ажил идэвхтэй хайгчаар бүртгүүлж, 110 иргэн тогтвортой ажил хөдөлмөр эрхэлж байна.</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-Нийтийг хамарсан ажил, ногоон ажлын байр хөтөлбөрийн хүрээнд 627 иргэнийг тус арга хэмжээнд хамруулж түр ажлын байраар хангаж өрхийн орлогыг нэмэгдүүлсэн.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Иргэдийн хөдөлмөр эрхлэх дур сонирхлыг нэмэгдүүлэх, иргэдийн аж ахуй эрхлэх нөхцөл боломжийг нэмэгдүүлж ядуурлыг бууруулах ажлын хүрээнд хөдөлмөр эрхлэлтийг дэмжих сангаас олгох санхүүгийн дэмжлэгт аль болох нийгмийн хөгжлийн үйлчилгээнд хамрагдаж байгаа иргэдийн хамруулах зорилт тавин ажилласан. Энэ хүрээнд хүнсний эрхийн бичгийн үйлчилгээнд хамрагдаж байгаа болон өмнө хамрагдаж байсан 650  иргэнийг хөдөлмөр эрхлэх ур чадварыг нэмэгдүүлэх, харилцаа ур чадварыг нэмэгдүүлэх сургалтад хамруулж чадавхжуулсан. Хөдөлмөр эрхлэлтийг дэмжих сангаас хөгжлийн бэрхшээлтэй иргэний хөдөлмөр эрхлэлтийг дэмжих зорилгоор санхүүгийн дэмжлэг-192.0 сая, борлуулалтын дэмжлэг-3.0 сая төгрөг, ахмадын хөдөлмөр эрхлэлтийг дэмжих санхүүгийн дэмжлэгт 100.0 сая төгрөгийг 24 ахмадад настанд, шилдэг старт-ап 1 багт 10.0 сая төгрөгийг тус тус төсөвлөгдөн төсөл хөтөлбөрийг зарлаж олгосон.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“Хөгжлийн бэрхшээлтэй иргэдийн эрхийг хамгаалах өдөр”-ийг угтан Хөгжлийн бэрхшээлтэй хүний эрхийг хамгаалах, тэдний дуу хоолойг шийдвэр гаргах түвшинд хүргэх, хөгжлийн бэрхшээлтэй иргэдийн хөдөлмөр эрхлэлтийг дэмжих, үнэлэх, тэдний ур чадварыг олон нийтэд сурталчлан таниулах зорилгоор хөдөлмөр эрхлэгч хөгжлийн бэрхшээлтэй иргэдийн дунд “Хөвсгөл Абилимп-2023” ур чадварын уралдааныг оёдол, үсчин, маникюр, сийлбэр, мужаан, тогооч  гэсэн 6 төрлөөр 7 сумын 37 хөгжлийн </w:t>
      </w:r>
      <w:r w:rsidRPr="00DA4C3F">
        <w:rPr>
          <w:rFonts w:cs="Arial"/>
          <w:szCs w:val="24"/>
          <w:lang w:val="mn-MN"/>
        </w:rPr>
        <w:lastRenderedPageBreak/>
        <w:t xml:space="preserve">бэрхшээлтэй иргэд оролцон 17 шилдэг тодорч дурсамжийн хамт алт, мөнгө, хүрэл медаль, мөнгөн шагналаар шагнаж урамшууллаа.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Хөдөлмөрийн аятай нөхцөлөөр хангуулах эрхийн хэрэгжилтийг хангах хүрээнд Хөдөлмөрийн аюулгүй байдал, эрүүл ахуйн салбар зөвлөл жил бүр төлөвлөгөө гаргаж, түүнийг хэрэгжүүлж ажилладаг. Тус зөвлөлийн 2023 оны төлөвлөгөөний биелэлт 85%-ийн хэрэгжилттэй байна. Онцлог ажлаас дурдвал:</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Аймгийн ХАБЭА-н салбар зөвлөлийн 2023 оны төлөвлөгөө, сумдын ХАБЭА-н зөвлөлийн төлөвлөгөөнд тусгагдсаны дагуу 650 орчим иргэнд хөдөлмөрийн тухай хууль, Хөдөлмөрийн аюулгүй байдал эрүүл ахуйн тухай хууль, бусад хууль тогтоомжийн талаар сургалт мэдээллийг “Эрүүл аюулгүй ажил-Бидний суурь эрх” сарын аяны хүрээнд зохион байгуулсан.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Аймгийн ХАБЭА-ийн салбар зөвлөл, сумдын зөвлөлийн дарга, нарийн бичгийн дарга, аж ахуйн нэгжүүдийн орон тооны болон орон тооны бус ХАБ-ын ажилтнуудад 1 удаагийн чадавхжуулах сургалтыг зохион байгуулсан.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Бүх сумдад үйлдвэрлэлийн осол, мэргэжлээс шалтгаалсан өвчнөөс урьдчилан сэргийлэх, тохиолдлыг судлан бүртгэх комиссыг шинэчлэн байгуулж, мэргэжил арга зүйн дэмжлэг үзүүлж ажиллав.</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2023 оны 4, 5, 6 дугаар сард 456 ажилтан, иргэдэд сургалт хийж, мэдээлэл өгсөн байна. Уг сургалтын хүрээнд аймгийн төв, нийт 21 аж ахуйн нэгжийн 313 ажилтан хамрагдсан байна.</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Аймгийн Засаг даргын тамгын газрын цахим хуудсаар мэдээллүүдийг тухай бүр байршуулж, 8 постер, 2 шторк бэлтгэн ААНБ, иргэдэд түгээн дэлгэрүүлэх ажлыг хийсэн байна.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Мөн Хөдөлмөрийн тухай хууль болон Хөдөлмөрийн аюулгүй байдлын тухай хуулийг сурталчлан таниулах гарын авлага, хуулийн эмхэтгэл, брошууруудыг аж ахуй нэгж, байгууллага, иргэдэд хүргэсэн байна.  </w:t>
      </w:r>
      <w:r w:rsidRPr="00DA4C3F">
        <w:rPr>
          <w:rFonts w:cs="Arial"/>
          <w:szCs w:val="24"/>
          <w:lang w:val="mn-MN"/>
        </w:rPr>
        <w:tab/>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Цалин хөлс авах, хувийн аж ахуй эрхлэх эрхийг хангах талаар:</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Хөдөлмөрийн тухай хууль, дүрэм журмын   хэрэгжилт, ААНБ-ын цалин хөлсний талаар Сумдын Засаг дарга нарт болон агентлаг байгууллагын дарга нарт зөвлөмж хүргүүлэн ажиллаж байна.  Төрийн захиргааны ангиллын албан тушаалын үндсэн цалинг дээд шатлал, мөн хөдөлмөрийн хөлсний доод хэмжээ шинэлэн тогтоогдож байгаа тул үүнтэй уялдуулан нэмэгдүүлж төлөвлөсөн, төрийн алба хаасан хугацааны нэмэгдлийг ажилласан жилтэй уялдуулан нэмэгдлийн шинэчлэн тогтоож олгож байна. Төрийн захиргааны албан хаагчийг орон нутагт ажиллуулах сонирхлыг нэмэгдүүлэх зорилгоор хуваарилагдсан 0 хувийн нэмэгдэл дээр аймаг өөрийн нөөц бололцоонд тулгуурлан 20 хувь нийт 40 хүртэлх хувийн орон нутгийн цалингийн нэмэгдэл олгож байна.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Хөдөлмөрийн хөлсний доод хэмжээ 2024 оны 01 дүгээр сарын 1-ны өдрөөс эхлэн 660,0 мянган төгрөг болсонтой уялдуулан Хөдөлмөр нийгмийн түншлэлийн гурван талт хэлэлцээрт нэмэлт оруулж батлуулсан.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Хувийн аж ахуй эрхлэх эрхийн хэрэгжилтийг хангах хүрээнд аймгийн хэмжээнд дараах арга хэмжээ, үйл ажиллагааг зохион байгуулж ажиллалаа. Үүнд:</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lastRenderedPageBreak/>
        <w:t>“Үйлдвэрлэлийн осол, мэргэжлээс шалтгаалах өвчнөөс урьдчилан сэргийлэх, хөдөлмөрийн аюулгүй байдал, эрүүл ахуйн анхаарах асуудлууд” сургалтыг зохион байгуулсан. Тус сургалтыг Аймгийн Хөдөлмөрийн аюулгүй байдал эрүүл ахуйн салбар зөвлөлтэй хамтран танхимаар зохион байгуулж, байгууллагын удирдлага, хүний нөөц, ХАБ-ын мэргэжилтэн,  хувиараа хөдөлмөр эрхлэгч нийт 106 иргэнийг хамруулж, чадавхжуулсан.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Аж ахуйн нэгж байгууллагын ажил олгогчдын сургалтыг 1 удаа, мэргэшсэн болон хариуцсан ажилтны сургалтыг 1 удаа сумдын ХАБЭА-н зөвлөлийн дарга нарын сургалтыг 1 удаа зохион байгуулсан.</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 xml:space="preserve">650 орчим иргэнд хөдөлмөрийн тухай хууль, Хөдөлмөрийн аюулгүй байдал эрүүл ахуйн тухай хууль, бусад хууль тогтоомжийн талаар сургалт мэдээллийг “Эрүүл аюулгүй ажил-Бидний суурь эрх” сарын аяны хүрээнд зохион байгуулж чадавхжуулсан. </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Хүнсний ногоо тариалах чиглэлээр иргэнд олгох санхүүгийн дэмжлэгт 11, ногоон тэжээл тариалах чиглэлээр 1, хөгжлийн бэрхшээлтэй иргэдийн хөдөлмөр эрхлэлтийг дэмжих үйл ажиллагааны санхүүгийн дэмжлэгт 4, ахмадын хөдөлмөр эрхлэлтийг дэмжих санхүүгийн дэмжлэгт 4 иргэний төсөлд нийт 122 сая төгрөгийн санхүүгийн дэмжлэг олгосон байна.</w:t>
      </w:r>
    </w:p>
    <w:p w:rsidR="00DA4C3F" w:rsidRPr="00DA4C3F" w:rsidRDefault="00DA4C3F" w:rsidP="008256AA">
      <w:pPr>
        <w:pStyle w:val="NoSpacing"/>
        <w:spacing w:line="276" w:lineRule="auto"/>
        <w:ind w:firstLine="720"/>
        <w:jc w:val="both"/>
        <w:rPr>
          <w:rFonts w:cs="Arial"/>
          <w:szCs w:val="24"/>
          <w:lang w:val="mn-MN"/>
        </w:rPr>
      </w:pPr>
      <w:r w:rsidRPr="00DA4C3F">
        <w:rPr>
          <w:rFonts w:cs="Arial"/>
          <w:szCs w:val="24"/>
          <w:lang w:val="mn-MN"/>
        </w:rPr>
        <w:t>Хөдөлмөрийн хяналтын улсын байцаагчтай хамтран төлөвлөгөөт, төлөвлөгөөт бус, урьдчилан сэргийлэх хяналт шалгалтыг 50 аж ахуйн нэгж байгууллага дээр хийж Хөдөлмөрийн тухай хууль,  хөдөлмөрийн дотоод журамд цалин хөлс олгох тогтсон өдрийг тогтоосон эсэхэд хяналт тавьж зөвлөгөө зөвлөмж өгч ажилласан.</w:t>
      </w:r>
    </w:p>
    <w:p w:rsidR="004E0013" w:rsidRPr="00376252" w:rsidRDefault="004E0013" w:rsidP="00376252">
      <w:pPr>
        <w:pStyle w:val="NoSpacing"/>
        <w:spacing w:line="276" w:lineRule="auto"/>
        <w:ind w:left="1080" w:firstLine="810"/>
        <w:jc w:val="both"/>
        <w:rPr>
          <w:rFonts w:cs="Arial"/>
          <w:szCs w:val="24"/>
          <w:lang w:val="mn-MN"/>
        </w:rPr>
      </w:pPr>
    </w:p>
    <w:p w:rsidR="00667C72" w:rsidRPr="006F35F7" w:rsidRDefault="00CF2ADF" w:rsidP="00667C72">
      <w:pPr>
        <w:pStyle w:val="NoSpacing"/>
        <w:numPr>
          <w:ilvl w:val="1"/>
          <w:numId w:val="22"/>
        </w:numPr>
        <w:spacing w:after="240" w:line="276" w:lineRule="auto"/>
        <w:ind w:left="0" w:firstLine="990"/>
        <w:jc w:val="both"/>
        <w:rPr>
          <w:rFonts w:cs="Arial"/>
          <w:szCs w:val="24"/>
          <w:lang w:val="mn-MN"/>
        </w:rPr>
      </w:pPr>
      <w:r w:rsidRPr="006F35F7">
        <w:rPr>
          <w:rFonts w:cs="Arial"/>
          <w:i/>
          <w:szCs w:val="24"/>
          <w:lang w:val="mn-MN"/>
        </w:rPr>
        <w:t>Өндөр наслах, хөдөлмөрийн чадвар алдах, хүүхэд төрүүлэх, асрах болон хуульд заасан бусад тохиолдолд эд мөнгөний тусламж авах, эрүүл мэндээ хамгаалуулах, эмнэлгийн тусламж авах эрх</w:t>
      </w:r>
      <w:r w:rsidR="00803A46" w:rsidRPr="006F35F7">
        <w:rPr>
          <w:rFonts w:cs="Arial"/>
          <w:i/>
          <w:szCs w:val="24"/>
          <w:lang w:val="mn-MN"/>
        </w:rPr>
        <w:t>ийг хангах талаар</w:t>
      </w:r>
      <w:r w:rsidR="00803A46" w:rsidRPr="006F35F7">
        <w:rPr>
          <w:rFonts w:cs="Arial"/>
          <w:i/>
          <w:szCs w:val="24"/>
        </w:rPr>
        <w:t>:</w:t>
      </w:r>
      <w:r w:rsidR="00621B19" w:rsidRPr="006F35F7">
        <w:rPr>
          <w:rFonts w:cs="Arial"/>
          <w:i/>
          <w:szCs w:val="24"/>
          <w:lang w:val="mn-MN"/>
        </w:rPr>
        <w:t xml:space="preserve">  </w:t>
      </w:r>
    </w:p>
    <w:p w:rsidR="00D05F73" w:rsidRPr="00D05F73" w:rsidRDefault="00803A46" w:rsidP="00D05F73">
      <w:pPr>
        <w:pStyle w:val="NoSpacing"/>
        <w:spacing w:after="240" w:line="276" w:lineRule="auto"/>
        <w:jc w:val="both"/>
        <w:rPr>
          <w:rFonts w:cs="Arial"/>
          <w:szCs w:val="24"/>
          <w:lang w:val="mn-MN"/>
        </w:rPr>
      </w:pPr>
      <w:r w:rsidRPr="00667C72">
        <w:rPr>
          <w:rFonts w:cs="Arial"/>
          <w:i/>
          <w:szCs w:val="24"/>
          <w:lang w:val="mn-MN"/>
        </w:rPr>
        <w:tab/>
      </w:r>
      <w:r w:rsidR="00D05F73" w:rsidRPr="00D05F73">
        <w:rPr>
          <w:rFonts w:cs="Arial"/>
          <w:szCs w:val="24"/>
          <w:lang w:val="mn-MN"/>
        </w:rPr>
        <w:t>Аймгийн хэмжээнд 2023 оны жилийн эцсийн байдлаар 23 сумын эрүүл мэндийн төв, 5 өрхийн эрүүл мэндийн төв, аймгийн Нэгдсэн эмнэлэг, хувийн ортой 11 эмнэлэг, үүдэн 28 эмнэлэгт давхардсан тоогоор нийт 622,720 хүн эмнэлгээр үйлчлүүлсэн байна. Үүний 198,996 хүн эрүүл мэндийн урьдчилан сэргийлэх үзлэгт хамрагдсан бол өвчний учир 286,516 хүн эмнэлэгт хандаж, 32,996 хүн нь эмнэлэгт хэвтэж эмчлүүлсэн ба гэрээр дуудлагаар 11,902 хүн тус тус хамрагдаж, эрүүл мэндээ хамгаалуулж, эрүүл мэндийн тусламж авах эрхээ эдэлсэн байна. Аймгийн Засаг даргад гадаад болон дотоодод эрүүл мэндийн тусламж үйлчилгээ авахад санхүүгийн хүндрэлтэй байдлаа илэрхийлж 2023 онд 42 иргэнээс өргөдөл ирүүлж 36,2 сая төгрөгийг аймгийн Засаг даргын нөөц хөрөнгөөс гаргаж дэмжлэг үзүүлэн яаралтай тусламж үйлчилгээ авах эрхийг ханган ажилласан. Эрүүл мэндийн даатгалд хамрагдсан хүн бүрт аймгийн Нэгдсэн эмнэлэг болон өрх, сумын анхан шатны эрүүл мэндийн төвүүд хүссэн тусламж үйлчилгээг үнэ төлбөргүй буюу зохих хөнгөлөлттэй үнээр авч хэвшсэн. Мөн аймгийн хэмжээнд 13,600 орчим ахмад настнууд эрүүл мэндийн даатгалаар хөнгөлөлттэй эмээ сар бүр авч эрүүл мэндийн үйлчилгээ авах эрхээ эдэлж байна.</w:t>
      </w:r>
    </w:p>
    <w:p w:rsidR="004E0013" w:rsidRPr="008B435D" w:rsidRDefault="009B49A0" w:rsidP="009B058A">
      <w:pPr>
        <w:pStyle w:val="NoSpacing"/>
        <w:spacing w:after="240" w:line="276" w:lineRule="auto"/>
        <w:jc w:val="both"/>
        <w:rPr>
          <w:rFonts w:cs="Arial"/>
          <w:b/>
          <w:szCs w:val="24"/>
        </w:rPr>
      </w:pPr>
      <w:r w:rsidRPr="008B435D">
        <w:rPr>
          <w:rFonts w:cs="Arial"/>
          <w:b/>
          <w:i/>
          <w:szCs w:val="24"/>
          <w:lang w:val="mn-MN"/>
        </w:rPr>
        <w:lastRenderedPageBreak/>
        <w:t xml:space="preserve">  </w:t>
      </w:r>
      <w:r w:rsidR="00803A46" w:rsidRPr="008B435D">
        <w:rPr>
          <w:rFonts w:cs="Arial"/>
          <w:b/>
          <w:i/>
          <w:szCs w:val="24"/>
          <w:lang w:val="mn-MN"/>
        </w:rPr>
        <w:t>Гурав. Улс төрийн эрх, эрх чөлөөг хангаж ажилласан байдал</w:t>
      </w:r>
      <w:r w:rsidR="00803A46" w:rsidRPr="008B435D">
        <w:rPr>
          <w:rFonts w:cs="Arial"/>
          <w:b/>
          <w:i/>
          <w:szCs w:val="24"/>
        </w:rPr>
        <w:t xml:space="preserve">: </w:t>
      </w:r>
      <w:r w:rsidR="0090310B" w:rsidRPr="008B435D">
        <w:rPr>
          <w:rFonts w:cs="Arial"/>
          <w:b/>
          <w:i/>
          <w:szCs w:val="24"/>
          <w:lang w:val="mn-MN"/>
        </w:rPr>
        <w:t xml:space="preserve"> </w:t>
      </w:r>
      <w:r w:rsidR="004E0013" w:rsidRPr="008B435D">
        <w:rPr>
          <w:rFonts w:cs="Arial"/>
          <w:b/>
          <w:szCs w:val="24"/>
        </w:rPr>
        <w:tab/>
      </w:r>
    </w:p>
    <w:p w:rsidR="004E0013" w:rsidRPr="00376252" w:rsidRDefault="004E0013" w:rsidP="00667C72">
      <w:pPr>
        <w:tabs>
          <w:tab w:val="left" w:pos="1080"/>
        </w:tabs>
        <w:spacing w:line="276" w:lineRule="auto"/>
        <w:ind w:firstLine="900"/>
        <w:jc w:val="both"/>
        <w:rPr>
          <w:rFonts w:ascii="Arial" w:hAnsi="Arial" w:cs="Arial"/>
          <w:i/>
          <w:sz w:val="24"/>
          <w:szCs w:val="24"/>
        </w:rPr>
      </w:pPr>
      <w:r w:rsidRPr="00376252">
        <w:rPr>
          <w:rFonts w:ascii="Arial" w:hAnsi="Arial" w:cs="Arial"/>
          <w:i/>
          <w:sz w:val="24"/>
          <w:szCs w:val="24"/>
          <w:lang w:val="mn-MN"/>
        </w:rPr>
        <w:t>3.1 Сонгох, сонгогдох эрхийг хангах талаар</w:t>
      </w:r>
      <w:r w:rsidRPr="00376252">
        <w:rPr>
          <w:rFonts w:ascii="Arial" w:hAnsi="Arial" w:cs="Arial"/>
          <w:i/>
          <w:sz w:val="24"/>
          <w:szCs w:val="24"/>
        </w:rPr>
        <w:t>:</w:t>
      </w:r>
    </w:p>
    <w:p w:rsidR="004E0013" w:rsidRPr="00376252" w:rsidRDefault="004E0013" w:rsidP="00376252">
      <w:pPr>
        <w:tabs>
          <w:tab w:val="left" w:pos="1080"/>
        </w:tabs>
        <w:spacing w:line="276" w:lineRule="auto"/>
        <w:ind w:firstLine="810"/>
        <w:jc w:val="both"/>
        <w:rPr>
          <w:rFonts w:ascii="Arial" w:hAnsi="Arial" w:cs="Arial"/>
          <w:i/>
          <w:sz w:val="24"/>
          <w:szCs w:val="24"/>
        </w:rPr>
      </w:pPr>
    </w:p>
    <w:p w:rsidR="00EC6AC3" w:rsidRPr="00EC6AC3" w:rsidRDefault="00EC6AC3" w:rsidP="00EC6AC3">
      <w:pPr>
        <w:spacing w:after="240" w:line="276" w:lineRule="auto"/>
        <w:ind w:firstLine="990"/>
        <w:jc w:val="both"/>
        <w:rPr>
          <w:rFonts w:ascii="Arial" w:hAnsi="Arial" w:cs="Arial"/>
          <w:sz w:val="24"/>
          <w:szCs w:val="24"/>
          <w:lang w:val="mn-MN"/>
        </w:rPr>
      </w:pPr>
      <w:r w:rsidRPr="00EC6AC3">
        <w:rPr>
          <w:rFonts w:ascii="Arial" w:hAnsi="Arial" w:cs="Arial"/>
          <w:sz w:val="24"/>
          <w:szCs w:val="24"/>
          <w:lang w:val="mn-MN"/>
        </w:rPr>
        <w:t xml:space="preserve">Монгол Улсын Үндсэн хуулийн Гуравдугаар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мөн хуулийн Арван зургаадугаар зүйлийн 9 дэх хэсэгт “шууд буюу төлөөлөгчдийн байгууллагаараа уламжлан төрийг удирдах хэрэгт оролцох </w:t>
      </w:r>
      <w:r w:rsidRPr="00FB23BD">
        <w:rPr>
          <w:rFonts w:ascii="Arial" w:hAnsi="Arial" w:cs="Arial"/>
          <w:sz w:val="24"/>
          <w:szCs w:val="24"/>
          <w:lang w:val="mn-MN"/>
        </w:rPr>
        <w:t>эрхтэй</w:t>
      </w:r>
      <w:r w:rsidRPr="00EC6AC3">
        <w:rPr>
          <w:rFonts w:ascii="Arial" w:hAnsi="Arial" w:cs="Arial"/>
          <w:sz w:val="24"/>
          <w:szCs w:val="24"/>
          <w:lang w:val="mn-MN"/>
        </w:rPr>
        <w:t>. Төрийн байгууллагад сонгох, сонгогдох эрхтэй.” гэж заасан.   2023 онд Тосонцэнгэл,Баянзүрх суманд сумын иргэдийн Төлөөлөгчдийн Хурлын тус бүр 1 төлөөлөгч нас барж, дээрх сумдын багийн иргэдийн төрийн үйл хэрэгт төлөөллийн байгууллагаараа уламжлан эрхээ эдлэх улс төрийн эрх, эрх чөлөө зөрчигдөж байгаатай холбогдуулан 2023 онд дээрх сумдын иргэдийн Төлөөлөгчдийн Хурлын нөхөн сонгууль зохион байгуулах үндэслэл бий болсон.</w:t>
      </w:r>
    </w:p>
    <w:p w:rsidR="00EC6AC3" w:rsidRPr="00EC6AC3" w:rsidRDefault="00EC6AC3" w:rsidP="00EC6AC3">
      <w:pPr>
        <w:spacing w:after="240" w:line="276" w:lineRule="auto"/>
        <w:ind w:firstLine="990"/>
        <w:jc w:val="both"/>
        <w:rPr>
          <w:rFonts w:ascii="Arial" w:hAnsi="Arial" w:cs="Arial"/>
          <w:sz w:val="24"/>
          <w:szCs w:val="24"/>
          <w:lang w:val="mn-MN"/>
        </w:rPr>
      </w:pPr>
      <w:r w:rsidRPr="00EC6AC3">
        <w:rPr>
          <w:rFonts w:ascii="Arial" w:hAnsi="Arial" w:cs="Arial"/>
          <w:sz w:val="24"/>
          <w:szCs w:val="24"/>
          <w:lang w:val="mn-MN"/>
        </w:rPr>
        <w:t xml:space="preserve">Тус үндэслэлийн дагуу  сумын иргэдийн Төлөөлөгчдийн Хурлын нөхөн сонгуулийг зохион байгуулахад сумын иргэдийн Төлөөлөгчдийн Хурлыг мэргэжил арга зүйн удирдлагаар хангаж, нөхөн сонгуулийг зохион байгуулах аймгийн сонгуулийн хороог байгуулж, иргэдийн сонгох, сонгогдох эрхийг хангаж, нөхөн </w:t>
      </w:r>
      <w:r w:rsidR="007A2037">
        <w:rPr>
          <w:rFonts w:ascii="Arial" w:hAnsi="Arial" w:cs="Arial"/>
          <w:sz w:val="24"/>
          <w:szCs w:val="24"/>
          <w:lang w:val="mn-MN"/>
        </w:rPr>
        <w:t>сонгуулийг зохион байгуулж ажилла</w:t>
      </w:r>
      <w:r w:rsidRPr="00EC6AC3">
        <w:rPr>
          <w:rFonts w:ascii="Arial" w:hAnsi="Arial" w:cs="Arial"/>
          <w:sz w:val="24"/>
          <w:szCs w:val="24"/>
          <w:lang w:val="mn-MN"/>
        </w:rPr>
        <w:t>лаа.</w:t>
      </w:r>
    </w:p>
    <w:p w:rsidR="00003C70" w:rsidRDefault="00EC6AC3" w:rsidP="00EC6AC3">
      <w:pPr>
        <w:spacing w:after="240" w:line="276" w:lineRule="auto"/>
        <w:ind w:firstLine="990"/>
        <w:jc w:val="both"/>
        <w:rPr>
          <w:rFonts w:ascii="Arial" w:hAnsi="Arial" w:cs="Arial"/>
          <w:sz w:val="24"/>
          <w:szCs w:val="24"/>
          <w:lang w:val="mn-MN"/>
        </w:rPr>
      </w:pPr>
      <w:r w:rsidRPr="00EC6AC3">
        <w:rPr>
          <w:rFonts w:ascii="Arial" w:hAnsi="Arial" w:cs="Arial"/>
          <w:sz w:val="24"/>
          <w:szCs w:val="24"/>
          <w:lang w:val="mn-MN"/>
        </w:rPr>
        <w:t xml:space="preserve">Мөн аймгийн ИТХ нь иргэдийг орон нутгийн үйл хэрэгт шууд болон сонгож байгуулсан төлөөллийн байгууллагаараа уламжлан оролцох боломжийг бүрдүүлэх зорилгоор хурлын хуралдаанд иргэний нийгмийн төлөөллийн байгууллагын 4-5 төлөөллийг тогтмол урилгаар оролцуулж шийдвэр гаргах үйл ажиллагаанд санал хэлэх эрхтэйгээр оролцуулдаг уламжлалтай.  </w:t>
      </w:r>
    </w:p>
    <w:p w:rsidR="004E0013" w:rsidRPr="00376252" w:rsidRDefault="004E0013" w:rsidP="00EC6AC3">
      <w:pPr>
        <w:spacing w:after="240" w:line="276" w:lineRule="auto"/>
        <w:ind w:firstLine="990"/>
        <w:jc w:val="both"/>
        <w:rPr>
          <w:rFonts w:ascii="Arial" w:hAnsi="Arial" w:cs="Arial"/>
          <w:i/>
          <w:sz w:val="24"/>
          <w:szCs w:val="24"/>
          <w:lang w:val="mn-MN"/>
        </w:rPr>
      </w:pPr>
      <w:r w:rsidRPr="00376252">
        <w:rPr>
          <w:rFonts w:ascii="Arial" w:hAnsi="Arial" w:cs="Arial"/>
          <w:i/>
          <w:sz w:val="24"/>
          <w:szCs w:val="24"/>
          <w:lang w:val="mn-MN"/>
        </w:rPr>
        <w:t>3.2 Иргэдийн үзэл бодлоо илэрхийлэх, тайван жагсаал цуглаан хийх эрхийг хангах талаар:</w:t>
      </w:r>
    </w:p>
    <w:p w:rsidR="00E748C4" w:rsidRPr="00376252" w:rsidRDefault="004E0013" w:rsidP="00667C72">
      <w:pPr>
        <w:spacing w:after="240" w:line="276" w:lineRule="auto"/>
        <w:ind w:firstLine="990"/>
        <w:jc w:val="both"/>
        <w:rPr>
          <w:rFonts w:ascii="Arial" w:hAnsi="Arial" w:cs="Arial"/>
          <w:sz w:val="24"/>
          <w:szCs w:val="24"/>
          <w:shd w:val="clear" w:color="auto" w:fill="FFFFFF"/>
          <w:lang w:val="mn-MN"/>
        </w:rPr>
      </w:pPr>
      <w:r w:rsidRPr="00376252">
        <w:rPr>
          <w:rFonts w:ascii="Arial" w:hAnsi="Arial" w:cs="Arial"/>
          <w:sz w:val="24"/>
          <w:szCs w:val="24"/>
          <w:lang w:val="mn-MN"/>
        </w:rPr>
        <w:t xml:space="preserve">Монгол Улсын Үндсэн хуулийн Арван зургаадугаар зүйлийн 16-д “Монгол Улсын иргэн үзэл бодлоо </w:t>
      </w:r>
      <w:r w:rsidRPr="00376252">
        <w:rPr>
          <w:rFonts w:ascii="Arial" w:hAnsi="Arial" w:cs="Arial"/>
          <w:sz w:val="24"/>
          <w:szCs w:val="24"/>
          <w:shd w:val="clear" w:color="auto" w:fill="FFFFFF"/>
          <w:lang w:val="mn-MN"/>
        </w:rPr>
        <w:t xml:space="preserve">чөлөөтэй илэрхийлэх,... тайван жагсаал, цуглаан хийх эрх чөлөөг баталгаатай эдэлнэ” гэж заасны дагуу аймгийн иргэдийн Төлөөлөгчдийн Хуралд иргэдээс ирүүлсэн хүсэлт, шаардлагыг хүлээн авч, хэлэлцэн шийдвэрлэж ажиллаж байна. </w:t>
      </w:r>
    </w:p>
    <w:p w:rsidR="00E748C4" w:rsidRPr="00376252" w:rsidRDefault="004E0013" w:rsidP="00667C72">
      <w:pPr>
        <w:spacing w:after="240" w:line="276" w:lineRule="auto"/>
        <w:ind w:firstLine="990"/>
        <w:jc w:val="both"/>
        <w:rPr>
          <w:rFonts w:ascii="Arial" w:hAnsi="Arial" w:cs="Arial"/>
          <w:sz w:val="24"/>
          <w:szCs w:val="24"/>
          <w:shd w:val="clear" w:color="auto" w:fill="FFFFFF"/>
          <w:lang w:val="mn-MN"/>
        </w:rPr>
      </w:pPr>
      <w:r w:rsidRPr="00376252">
        <w:rPr>
          <w:rFonts w:ascii="Arial" w:hAnsi="Arial" w:cs="Arial"/>
          <w:sz w:val="24"/>
          <w:szCs w:val="24"/>
          <w:shd w:val="clear" w:color="auto" w:fill="FFFFFF"/>
          <w:lang w:val="mn-MN"/>
        </w:rPr>
        <w:t xml:space="preserve">Хөвсгөл аймагт үйл ажиллагаа явуулж буй “Могойн гол” ХК-ийн нүүрс тээврийн талаар олон нийтийн дунд бухимдал үүсгэж, аймагт хийгдсэн хөрөнгө оруулалт, бүтээн байгуулалтын ажлыг устгах, гэмтээх, Монгол Улсын Үндсэн хуулиар олгогдсон эрүүл аюулгүй орчинд амьдрах эрх зөрчигдөж байна, иргэдийг хууль журмын хүрээнд ажил хөдөлмөр эрхлэх эрхийг зөрчиж байна” гэсэн гомдол, шаардлага, аймгийн иргэдийн Төлөөлөгчдийн Хурал дахь Монгол Ардын намын бүлгийн </w:t>
      </w:r>
      <w:r w:rsidRPr="00376252">
        <w:rPr>
          <w:rFonts w:ascii="Arial" w:hAnsi="Arial" w:cs="Arial"/>
          <w:sz w:val="24"/>
          <w:szCs w:val="24"/>
          <w:shd w:val="clear" w:color="auto" w:fill="FFFFFF"/>
          <w:lang w:val="mn-MN"/>
        </w:rPr>
        <w:lastRenderedPageBreak/>
        <w:t xml:space="preserve">төлөөлөгчид “Могойн гол” ХК-ийн үйл ажиллагааны талаар иргэдийн Төлөөлөгчдийн Хурлын хуралдаанаар нээлттэй хэлэлцэж, хурлын 2019 оны 02 дугаар тогтоолын хэрэгжилтийн явц, тус компанийн үйл ажиллагаа, цаашид авах арга хэмжээний талаар хэлэлцэхээр шаардлага хүргүүлсний дагуу аймгийн иргэдийн Төлөөлөгчдийн Хурлын 2023 оны 05 дугаар сарын 02-ны өдрийн ээлжит XVIII хуралдаанаар хэлэлцэж, иргэдийн үзэл бодлоо илэрхийлэх, төрийн байгууллага албан тушаалтанд өргөдөл, гомдлоо гаргаж шийдвэрлүүлэх эрхийг хангах ажлыг зохион байгууллаа.  </w:t>
      </w:r>
    </w:p>
    <w:p w:rsidR="00E748C4" w:rsidRPr="00376252" w:rsidRDefault="00E748C4" w:rsidP="00667C72">
      <w:pPr>
        <w:spacing w:after="240" w:line="276" w:lineRule="auto"/>
        <w:ind w:firstLine="990"/>
        <w:jc w:val="both"/>
        <w:rPr>
          <w:rFonts w:ascii="Arial" w:hAnsi="Arial" w:cs="Arial"/>
          <w:i/>
          <w:sz w:val="24"/>
          <w:szCs w:val="24"/>
          <w:shd w:val="clear" w:color="auto" w:fill="FFFFFF"/>
          <w:lang w:val="mn-MN"/>
        </w:rPr>
      </w:pPr>
      <w:r w:rsidRPr="00376252">
        <w:rPr>
          <w:rFonts w:ascii="Arial" w:hAnsi="Arial" w:cs="Arial"/>
          <w:i/>
          <w:sz w:val="24"/>
          <w:szCs w:val="24"/>
          <w:shd w:val="clear" w:color="auto" w:fill="FFFFFF"/>
          <w:lang w:val="mn-MN"/>
        </w:rPr>
        <w:t>3.3 Сонгогчдын боловсролыг дээшлүүлэх талаар:</w:t>
      </w:r>
    </w:p>
    <w:p w:rsidR="00905EA5" w:rsidRPr="00905EA5" w:rsidRDefault="00905EA5" w:rsidP="00905EA5">
      <w:pPr>
        <w:spacing w:after="240" w:line="276" w:lineRule="auto"/>
        <w:ind w:firstLine="810"/>
        <w:jc w:val="both"/>
        <w:rPr>
          <w:rFonts w:ascii="Arial" w:hAnsi="Arial" w:cs="Arial"/>
          <w:sz w:val="24"/>
          <w:szCs w:val="24"/>
          <w:shd w:val="clear" w:color="auto" w:fill="FFFFFF"/>
          <w:lang w:val="mn-MN"/>
        </w:rPr>
      </w:pPr>
      <w:r w:rsidRPr="00905EA5">
        <w:rPr>
          <w:rFonts w:ascii="Arial" w:hAnsi="Arial" w:cs="Arial"/>
          <w:sz w:val="24"/>
          <w:szCs w:val="24"/>
          <w:shd w:val="clear" w:color="auto" w:fill="FFFFFF"/>
          <w:lang w:val="mn-MN"/>
        </w:rPr>
        <w:t xml:space="preserve">Монгол Улсын Сонгуулийн ерөнхий хорооноос аймгийн иргэдийн Төлөөлөгчдийн Хуралтай хамтран иргэдийн сонгох, сонгогдох эрхийг хангах, сонгогчдын боловсролыг дээшлүүлэх зорилгоор “Хариуцлагатай сонгогч” бэлтгэх сургагч багшийг бэлтгэхэд аймгийн Засаг даргын Тамгын газрын даргын албан үүргийг түр орлон гүйцэтгэгч Б.Мөнгөн-Эрдэнэ, аймгийн иргэдийн Төлөөлөгчдийн Хурлын ажлын албаны Бодлогын хэрэгжилт, иргэний оролцооны хэлтсийн дарга Р.Машбат нарыг сургагч багшаар бэлтгүүлж, 2023 онд Хатгал тосгоны болон Мөрөн сумын 8  ерөнхий боловсролын сургуулийн 84 сурагчдад сонгуулийн тухай ойлголт, сонгуулийн зарчим, хариуцлагатай сонгогч гэж ямар сонгогчийг хэлэх, хариуцлагатай сонгогчдын болохын тулд яах вэ талаар тус бүр 2 өдрийн танхимын сургалтыг зохион байгуулж, залуучуудад сонгох, сонгогдох улс төрийн эрхийн талаар мэдлэг олгож ажиллаа. </w:t>
      </w:r>
    </w:p>
    <w:p w:rsidR="004E0013" w:rsidRPr="00376252" w:rsidRDefault="00905EA5" w:rsidP="00905EA5">
      <w:pPr>
        <w:spacing w:after="240" w:line="276" w:lineRule="auto"/>
        <w:ind w:firstLine="810"/>
        <w:jc w:val="both"/>
        <w:rPr>
          <w:rFonts w:ascii="Arial" w:hAnsi="Arial" w:cs="Arial"/>
          <w:i/>
          <w:sz w:val="24"/>
          <w:szCs w:val="24"/>
          <w:shd w:val="clear" w:color="auto" w:fill="FFFFFF"/>
          <w:lang w:val="mn-MN"/>
        </w:rPr>
      </w:pPr>
      <w:r w:rsidRPr="00905EA5">
        <w:rPr>
          <w:rFonts w:ascii="Arial" w:hAnsi="Arial" w:cs="Arial"/>
          <w:sz w:val="24"/>
          <w:szCs w:val="24"/>
          <w:shd w:val="clear" w:color="auto" w:fill="FFFFFF"/>
          <w:lang w:val="mn-MN"/>
        </w:rPr>
        <w:t xml:space="preserve">2023 оны 11 дүгээр  сард Сонгуулийн ерөнхий хорооноос  Монгол Улсын Их Хурлын Сонгуулийн тухай хуульд нэмэлт өөрчлөлт оруулах тухай хууль, Улс төрийн намын тухай хуулийн шинэчилсэн найруулгын онцлог өөрчлөлтийн талаар мэдээлэл өгөх сургалт уулзалтыг хамтран зохион байгуулж аймгийн ИТХ дахь намын бүлгүүд болон иргэд, төрийн албан хаагчдад мэдээлэл өгөв. </w:t>
      </w:r>
      <w:r w:rsidR="00E748C4" w:rsidRPr="00376252">
        <w:rPr>
          <w:rFonts w:ascii="Arial" w:hAnsi="Arial" w:cs="Arial"/>
          <w:i/>
          <w:sz w:val="24"/>
          <w:szCs w:val="24"/>
          <w:shd w:val="clear" w:color="auto" w:fill="FFFFFF"/>
          <w:lang w:val="mn-MN"/>
        </w:rPr>
        <w:t>Дөрөв. Өмчлөх эрхийг хангаж ажилласан байдал</w:t>
      </w:r>
      <w:r w:rsidR="00E748C4" w:rsidRPr="00376252">
        <w:rPr>
          <w:rFonts w:ascii="Arial" w:hAnsi="Arial" w:cs="Arial"/>
          <w:i/>
          <w:sz w:val="24"/>
          <w:szCs w:val="24"/>
          <w:shd w:val="clear" w:color="auto" w:fill="FFFFFF"/>
        </w:rPr>
        <w:t>:</w:t>
      </w:r>
    </w:p>
    <w:p w:rsidR="00E748C4" w:rsidRPr="007459F4" w:rsidRDefault="00E748C4" w:rsidP="00667C72">
      <w:pPr>
        <w:spacing w:after="240" w:line="276" w:lineRule="auto"/>
        <w:ind w:firstLine="810"/>
        <w:jc w:val="both"/>
        <w:rPr>
          <w:rFonts w:ascii="Arial" w:hAnsi="Arial" w:cs="Arial"/>
          <w:b/>
          <w:i/>
          <w:sz w:val="24"/>
          <w:szCs w:val="24"/>
          <w:shd w:val="clear" w:color="auto" w:fill="FFFFFF"/>
        </w:rPr>
      </w:pPr>
      <w:r w:rsidRPr="007459F4">
        <w:rPr>
          <w:rFonts w:ascii="Arial" w:hAnsi="Arial" w:cs="Arial"/>
          <w:b/>
          <w:i/>
          <w:sz w:val="24"/>
          <w:szCs w:val="24"/>
          <w:shd w:val="clear" w:color="auto" w:fill="FFFFFF"/>
          <w:lang w:val="mn-MN"/>
        </w:rPr>
        <w:t>4.1 Газар өмчлөх эрхийг хангах талаар</w:t>
      </w:r>
      <w:r w:rsidRPr="007459F4">
        <w:rPr>
          <w:rFonts w:ascii="Arial" w:hAnsi="Arial" w:cs="Arial"/>
          <w:b/>
          <w:i/>
          <w:sz w:val="24"/>
          <w:szCs w:val="24"/>
          <w:shd w:val="clear" w:color="auto" w:fill="FFFFFF"/>
        </w:rPr>
        <w:t>:</w:t>
      </w:r>
      <w:r w:rsidR="005B7161" w:rsidRPr="007459F4">
        <w:rPr>
          <w:rFonts w:ascii="Arial" w:hAnsi="Arial" w:cs="Arial"/>
          <w:b/>
          <w:i/>
          <w:sz w:val="24"/>
          <w:szCs w:val="24"/>
          <w:shd w:val="clear" w:color="auto" w:fill="FFFFFF"/>
          <w:lang w:val="mn-MN"/>
        </w:rPr>
        <w:t xml:space="preserve"> </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Монгол Улсын иргэнд газар өмчлүүлэх тухай хууль анх 2002 оны 6 дугаар сарын 27-ны өдөр батлагдаж, 2003 оны 5 дугаар сарын 1-ний өдрөөс хүчин төгөлдөр мөрдөгдөж эхэлсэн.</w:t>
      </w:r>
    </w:p>
    <w:p w:rsidR="00CD2F7C"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 xml:space="preserve">Хууль хэрэгжиж эхэлснээс хойшхи хугацаанд Монгол Улсын иргэнд газар өмчлүүлэх тухай хуульд 4 удаа нэмэлт өөрчлөлт орсон бөгөөд 2008 оны 5 дугаар сарын 22-ны өдөр Монгол Улсын иргэн бүрт гэр бүлийн хэрэгцээний зориулалтаар газрыг хуульд заасан хэмжээгээр нэг удаа үнэ төлбөргүйгээр өмчлүүлэхээр нэмэлт өөрчлөлт орсон.  </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 xml:space="preserve">2012 оны 5 дугаар сарын 18-ны өдөр “Монгол Улсын иргэнд газар өмчлүүлэх тухай хууль”-ийн 4.1.1-д заасан зориулалтаар Монгол улсын иргэнд газрыг нэг удаа </w:t>
      </w:r>
      <w:r w:rsidRPr="00766E6E">
        <w:rPr>
          <w:rFonts w:ascii="Arial" w:hAnsi="Arial" w:cs="Arial"/>
          <w:sz w:val="24"/>
          <w:szCs w:val="24"/>
          <w:lang w:val="mn-MN"/>
        </w:rPr>
        <w:lastRenderedPageBreak/>
        <w:t xml:space="preserve">үнэгүй өмчлүүлэх тухай энэхүү хуулийн 19.1.2, 19.1.3, 19.1.4 дэх заалтыг 2018 оны 5 дугаар сарын 1-ний өдрийг хүртэл дагаж мөрдөхөөр өөрчлөлт орсон. </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2018 оны 4 дугаар сарын 26-ны өдрийн  хуулиар өөрчлөлт оруулж 10 жилээр сунгасан.</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Хууль хэрэгжиж эхэлснээс хойш аймгийн хэмжээнд 2023 оны байдлаар нийт 15355 иргэн 1512.24 га газрыг өмчлөөд байна. Үүнээс Гэр бүлийн хэрэгцээнд нэг удаа үнэгүй өмчлүүлсэн 15339 иргэнд 1503.24 га, Аж ахуйн зориулалтаар давуу эрхээр худалдаж авсан 13 иргэн 5.8 га, Газар тариалангийн зориулалтаар давуу эрхээр худалдаж авсан 3 иргэнд 3.2 га газрыг тус тус өмчлүүлээд байна.</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Энэ онд иргэнд гэр бүлийн хэрэгцээний зориулалтаар шинээр 50 иргэнд 4.74 га, эзэмшиж буй хашааны газраа 186 иргэнд 19.02 га нийт 236 иргэнд 23.76 га газрыг өмчлүүлээд байна.</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Жил бүр гэр бүлийн хэрэгцээний зориулалтаар болон аж ахуйн зориулалтаар өмчлөх иргэдийн газрын саналыг сумын иргэдийн төлөөлөгчдийн хурлаар хэлэлцүүлэн ирүүлсэн саналыг аймгийн Иргэдийн төлөөлөгчдийн хурлаар хэлэлцүүлэн батлуулж саналыг Газар зохион байгуулалт, геодези, зураг зүйн газарт хүргүүлэн Засгийн газрын тогтоол гаргуулан хэрэгжүүлж ажиллаж байна.</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Гэр бүлийн хэрэгцээний зориулалтаар шинээр өмчлөх болон аж ахуйн зориулалтаар өмчлөх газрын саналыг https://egazar.gov.mn/ цахим хаягаар болон өргөдөл хүсэлтээр хүлээн авч сумд сумын тухайн жилийн газар зохион байгуулалтын төлөвлөгөөнд тусган Газар зохион байгуулалт, хот төлөвлөлтийн цахим системд төсөл үүсгэн оруулан батлуулж ажиллаж байна.</w:t>
      </w:r>
    </w:p>
    <w:p w:rsidR="00766E6E" w:rsidRPr="00766E6E" w:rsidRDefault="00766E6E" w:rsidP="00766E6E">
      <w:pPr>
        <w:spacing w:after="240" w:line="276" w:lineRule="auto"/>
        <w:ind w:firstLine="990"/>
        <w:jc w:val="both"/>
        <w:rPr>
          <w:rFonts w:ascii="Arial" w:hAnsi="Arial" w:cs="Arial"/>
          <w:sz w:val="24"/>
          <w:szCs w:val="24"/>
          <w:lang w:val="mn-MN"/>
        </w:rPr>
      </w:pPr>
      <w:r w:rsidRPr="00766E6E">
        <w:rPr>
          <w:rFonts w:ascii="Arial" w:hAnsi="Arial" w:cs="Arial"/>
          <w:sz w:val="24"/>
          <w:szCs w:val="24"/>
          <w:lang w:val="mn-MN"/>
        </w:rPr>
        <w:t xml:space="preserve">Жишээ нь: Цагааннуур сум 2023 оны тухайн жилийн газар зохион байгуулалтын төлөвлөгөөнд шинээр гэр бүлийн хэрэгцээний зориулалтаар өмчлөх нэгж талбарыг газар зохион байгуулалт, хот төлөвлөлтийн </w:t>
      </w:r>
      <w:r w:rsidR="00CC16F5">
        <w:rPr>
          <w:rFonts w:ascii="Arial" w:hAnsi="Arial" w:cs="Arial"/>
          <w:sz w:val="24"/>
          <w:szCs w:val="24"/>
          <w:lang w:val="mn-MN"/>
        </w:rPr>
        <w:t xml:space="preserve">цахим системд оруулж батлуулсан. </w:t>
      </w:r>
      <w:r w:rsidRPr="00766E6E">
        <w:rPr>
          <w:rFonts w:ascii="Arial" w:hAnsi="Arial" w:cs="Arial"/>
          <w:sz w:val="24"/>
          <w:szCs w:val="24"/>
          <w:lang w:val="mn-MN"/>
        </w:rPr>
        <w:t xml:space="preserve"> </w:t>
      </w:r>
    </w:p>
    <w:p w:rsidR="00782942" w:rsidRPr="00791E72" w:rsidRDefault="00E62E75" w:rsidP="00667C72">
      <w:pPr>
        <w:spacing w:after="240" w:line="276" w:lineRule="auto"/>
        <w:ind w:firstLine="990"/>
        <w:jc w:val="both"/>
        <w:rPr>
          <w:rFonts w:ascii="Arial" w:eastAsia="Times New Roman" w:hAnsi="Arial" w:cs="Arial"/>
          <w:b/>
          <w:i/>
          <w:sz w:val="24"/>
          <w:szCs w:val="24"/>
          <w:lang w:val="mn-MN"/>
        </w:rPr>
      </w:pPr>
      <w:r w:rsidRPr="00791E72">
        <w:rPr>
          <w:rFonts w:ascii="Arial" w:eastAsia="Times New Roman" w:hAnsi="Arial" w:cs="Arial"/>
          <w:b/>
          <w:i/>
          <w:sz w:val="24"/>
          <w:szCs w:val="24"/>
          <w:lang w:val="mn-MN"/>
        </w:rPr>
        <w:t>4.2 Өмчлөх эрхийн бүртгэлийн талаар</w:t>
      </w:r>
      <w:r w:rsidRPr="00791E72">
        <w:rPr>
          <w:rFonts w:ascii="Arial" w:eastAsia="Times New Roman" w:hAnsi="Arial" w:cs="Arial"/>
          <w:b/>
          <w:i/>
          <w:sz w:val="24"/>
          <w:szCs w:val="24"/>
        </w:rPr>
        <w:t>:</w:t>
      </w:r>
      <w:r w:rsidR="00040776" w:rsidRPr="00791E72">
        <w:rPr>
          <w:rFonts w:ascii="Arial" w:eastAsia="Times New Roman" w:hAnsi="Arial" w:cs="Arial"/>
          <w:b/>
          <w:i/>
          <w:sz w:val="24"/>
          <w:szCs w:val="24"/>
          <w:lang w:val="mn-MN"/>
        </w:rPr>
        <w:t xml:space="preserve"> </w:t>
      </w:r>
      <w:bookmarkStart w:id="0" w:name="_GoBack"/>
      <w:bookmarkEnd w:id="0"/>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Хөвсгөл аймгийн Улсын бүртгэлийн хэлтэс нь үндсэн чиг үүргийн хүрээнд иргэдэд иргэний улсын бүртгэл, эд хөрөнгийн эрхийн улсын бүртгэл, хуулийн этгээдийн улсын бүртгэлийн үйлчилгээг үзүүлж ажилладаг. </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Эд хөрөнгийн эрхийн улсын бүртгэлийн чиглэлээр 2023 онд дараах үйлчилгээг үзүүлсэн байна. Үүнд:</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Газраас бусад үл хөдлөх эд хөрөнгө өмчлөх анх удаа бүртгэх – 589</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Үл хөдлөх хөрөнгө өмчлөх  эрх шилжих бүртгэл – 1012</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Төрөөс хувьчилсан газрын өмчлөх эрх анх удаа бүртгэх – 328</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Газар өмчлөх эрх шилжих бүртгэл- 668 </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lastRenderedPageBreak/>
        <w:t>Тус хэлтэс нь өдөр тутмын үйл ажиллагаандаа өмчлөх эрхийг хангахтай холбоотой дараах ажлуудыг хэрэгжүүлж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Иргэний улсын бүртгэл, эд хөрөнгийн эрхийн улсын бүртгэл, хуулийн этгээдийн улсын бүртгэлийн үйлчилгээний талаарх мэдээллийг иргэдэд ойлгомжтой хялбар байдлаар үүдэнд байршуулж, үйлчилгээ үзүүлж байгаа албан хаагчдын үзүүлэх үйлчилгээний төрөл, албан тушаал, холбогдох утасны дугаар бүхий хаягжилтыг шинэчлэн байршуулсан. Мөн үйлчилгээний зааланд байрлах самбаруудыг шинэчилж, үйлчилгээний цонх тус бүрийн хаягийг монгол хосолмол бичвэртэйгээр бичүүлэн байрлуулсан.</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Монгол улсын хэмжээнд иргэн, хуулийн этгээдийн өмчилсөн газрын шинэчилсэн бүртгэлийн ажил  хийгдэж эхэлсэнтэй холбогдуулан Хөвсгөл аймгийн Газрын Харилцаа, Барилга хот байгуулалтын газарт нөхөн бүрдүүлэлт хийхэд өмчлөгчийн хүсэлтээр шаардлагатай материалын хуулбарын олгох, иргэдэд чигрэгдэлгүй түргэн шуурхай ажиллах зорилгоор Мөрөн, Түнэл сумын газрын даамал болон бусад сумдын газрын даамалтай сумдын улсын бүртгэгчээр дамжуулан хамтран ажиллаж байна. </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Бүртгэлийн болон мэдээллийн сангийн үнэн зөв байдлыг хангах зорилгоор эд хөрөнгийн эрхийн улсын бүртгэлийн тасгийн дарга, улсын ахлах бүртгэгч эд хөрөнгийн эрхийн улсын бүртгэл хөтөлсөн мэдүүлэг, нотлох баримтуудыг өдөр бүр нэг бүрчлэн мэдээллийн сантай тулган шалгаж зөрчил дутагдлаас сэргийлэн ажиллаж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Иргэн хуулийн этгээдээс үрэгдүүлсэн гэрчилгээг дахин авах тухай өргөдөл хүсэлт,  нотлох баримтыг үндэслэн хяналтын улсын байцаагчийн дүгнэлтээр хүчингүйд тооцуулж үл хөдлөх эд хөрөнгийн эрхийн улсын бүртгэлийн болон газар өмчлөх эрхийн улсын бүртгэлийн гэрчилгээг дахин олгож ажиллаж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 “E-Mongolia” төрийн үйлчилгээний нэгдсэн портал системийг ашиглан иргэдэд хурдан шуурхай эд хөрөнгийн бүртгэлийн бүх төрлийн лавлагааг ухаалаг гар утаснаасаа авч болон талаарх зөвлөгөө мэдээлэл өгч, таниулан ажиллаж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Улсын бүртгэлийн үйлчилгээний төрөл тус бүрийг тайлбарласан мэдээллийн баннарыг шинэчлэн бэлтгэж “Хөвсгөл аймаг дахь Улсын бүртгэлийн хэлтэс” фэйсбүүк группт оруулж иргэдэд мэдээлэл хүргэж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Улсын бүртгэлийн киоск машиныг Хаан банк болон Хэлтсийн байранд байршуулсан бөгөөд иргэний улсын бүртгэлийн 12 төрлийн лавлагаа үнэ төлбөргүй авах боломжтой юм. Мөн тун удахгүй тус машинаас эд хөрөнгийн эрхийн бүртгэл болон хуулийн этгээдийн улсын бүртгэлийн лавлагаа зарим төрлийн бүртгэлийн үйлчилгээг авах боломжтойгоор хөгжүүлэлт хийгдэж байна.</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         Иргэдийг банк явж үйлчилгээний хураамж тушаах үйл явцыг хялбаршуулан төлбрийн пос машин болон хурдан системийг ашиглалтанд оруулсан. Ингэснээр иргэд үйлчилгээний хураамж тушаах гэж банкинд оочерлох шаардлагагүй банкны карт болон интернэт банкны Qpay ашиглан төлбөр тушаах боломж бүрдсэн.</w:t>
      </w:r>
    </w:p>
    <w:p w:rsidR="00283358" w:rsidRPr="00283358" w:rsidRDefault="00283358" w:rsidP="00283358">
      <w:pPr>
        <w:spacing w:line="276" w:lineRule="auto"/>
        <w:ind w:firstLine="810"/>
        <w:jc w:val="both"/>
        <w:rPr>
          <w:rFonts w:ascii="Arial" w:hAnsi="Arial" w:cs="Arial"/>
          <w:sz w:val="24"/>
          <w:szCs w:val="24"/>
          <w:lang w:val="mn-MN"/>
        </w:rPr>
      </w:pPr>
      <w:r w:rsidRPr="00283358">
        <w:rPr>
          <w:rFonts w:ascii="Arial" w:hAnsi="Arial" w:cs="Arial"/>
          <w:sz w:val="24"/>
          <w:szCs w:val="24"/>
          <w:lang w:val="mn-MN"/>
        </w:rPr>
        <w:t xml:space="preserve">         Хөвсгөл аймгийн хөгжлийн бэрхшээлтэй хүний төвтэй танилцан хөгжлийн бэрхшээлтэй иргэддийн үйлчилгээ авах боломжийг нэмэгдүүлэхийн тулд байгууллагын </w:t>
      </w:r>
      <w:r w:rsidRPr="00283358">
        <w:rPr>
          <w:rFonts w:ascii="Arial" w:hAnsi="Arial" w:cs="Arial"/>
          <w:sz w:val="24"/>
          <w:szCs w:val="24"/>
          <w:lang w:val="mn-MN"/>
        </w:rPr>
        <w:lastRenderedPageBreak/>
        <w:t>гадна тэргэнцэртэй хүний шатыг стандартын дагуу засварласан мөн үйлчилгээний заалны текний өндрийг хасаж иргэдийг сууж үйлчилүүлэх боломжтой болсон.</w:t>
      </w:r>
    </w:p>
    <w:p w:rsidR="00283358" w:rsidRPr="00283358" w:rsidRDefault="00283358" w:rsidP="00283358">
      <w:pPr>
        <w:spacing w:line="276" w:lineRule="auto"/>
        <w:ind w:firstLine="810"/>
        <w:jc w:val="both"/>
        <w:rPr>
          <w:rFonts w:ascii="Arial" w:hAnsi="Arial" w:cs="Arial"/>
          <w:sz w:val="24"/>
          <w:szCs w:val="24"/>
          <w:lang w:val="mn-MN"/>
        </w:rPr>
      </w:pPr>
    </w:p>
    <w:p w:rsidR="001E3195" w:rsidRPr="00376252" w:rsidRDefault="002662AF" w:rsidP="00573B9D">
      <w:pPr>
        <w:spacing w:line="276" w:lineRule="auto"/>
        <w:ind w:firstLine="810"/>
        <w:jc w:val="center"/>
        <w:rPr>
          <w:rFonts w:ascii="Arial" w:hAnsi="Arial" w:cs="Arial"/>
          <w:b/>
          <w:sz w:val="24"/>
          <w:szCs w:val="24"/>
          <w:lang w:val="mn-MN"/>
        </w:rPr>
      </w:pPr>
      <w:r w:rsidRPr="00376252">
        <w:rPr>
          <w:rFonts w:ascii="Arial" w:hAnsi="Arial" w:cs="Arial"/>
          <w:b/>
          <w:sz w:val="24"/>
          <w:szCs w:val="24"/>
          <w:lang w:val="mn-MN"/>
        </w:rPr>
        <w:t xml:space="preserve">ДӨРӨВДҮГЭЭР БҮЛЭГ. </w:t>
      </w:r>
    </w:p>
    <w:p w:rsidR="004E0013" w:rsidRPr="00376252" w:rsidRDefault="002662AF" w:rsidP="00376252">
      <w:pPr>
        <w:spacing w:line="276" w:lineRule="auto"/>
        <w:ind w:firstLine="810"/>
        <w:jc w:val="center"/>
        <w:rPr>
          <w:rFonts w:ascii="Arial" w:hAnsi="Arial" w:cs="Arial"/>
          <w:b/>
          <w:sz w:val="24"/>
          <w:szCs w:val="24"/>
          <w:lang w:val="mn-MN"/>
        </w:rPr>
      </w:pPr>
      <w:r w:rsidRPr="00376252">
        <w:rPr>
          <w:rFonts w:ascii="Arial" w:hAnsi="Arial" w:cs="Arial"/>
          <w:b/>
          <w:sz w:val="24"/>
          <w:szCs w:val="24"/>
          <w:lang w:val="mn-MN"/>
        </w:rPr>
        <w:t>САНАЛ, ДҮГНЭЛТ</w:t>
      </w:r>
    </w:p>
    <w:p w:rsidR="001E3195" w:rsidRPr="00376252" w:rsidRDefault="001E3195" w:rsidP="00376252">
      <w:pPr>
        <w:spacing w:line="276" w:lineRule="auto"/>
        <w:ind w:firstLine="810"/>
        <w:jc w:val="center"/>
        <w:rPr>
          <w:rFonts w:ascii="Arial" w:hAnsi="Arial" w:cs="Arial"/>
          <w:sz w:val="24"/>
          <w:szCs w:val="24"/>
          <w:lang w:val="mn-MN"/>
        </w:rPr>
      </w:pPr>
    </w:p>
    <w:p w:rsidR="004E0013" w:rsidRPr="00376252" w:rsidRDefault="002662AF" w:rsidP="00667C72">
      <w:pPr>
        <w:tabs>
          <w:tab w:val="left" w:pos="900"/>
          <w:tab w:val="left" w:pos="1080"/>
        </w:tabs>
        <w:spacing w:line="276" w:lineRule="auto"/>
        <w:ind w:firstLine="810"/>
        <w:jc w:val="both"/>
        <w:rPr>
          <w:rFonts w:ascii="Arial" w:hAnsi="Arial" w:cs="Arial"/>
          <w:i/>
          <w:sz w:val="24"/>
          <w:szCs w:val="24"/>
          <w:lang w:val="mn-MN"/>
        </w:rPr>
      </w:pPr>
      <w:r w:rsidRPr="00376252">
        <w:rPr>
          <w:rFonts w:ascii="Arial" w:hAnsi="Arial" w:cs="Arial"/>
          <w:sz w:val="24"/>
          <w:szCs w:val="24"/>
          <w:lang w:val="mn-MN"/>
        </w:rPr>
        <w:tab/>
      </w:r>
      <w:r w:rsidR="009B49A0" w:rsidRPr="009B49A0">
        <w:rPr>
          <w:rFonts w:ascii="Arial" w:hAnsi="Arial" w:cs="Arial"/>
          <w:i/>
          <w:sz w:val="24"/>
          <w:szCs w:val="24"/>
          <w:lang w:val="mn-MN"/>
        </w:rPr>
        <w:t>1</w:t>
      </w:r>
      <w:r w:rsidRPr="009B49A0">
        <w:rPr>
          <w:rFonts w:ascii="Arial" w:hAnsi="Arial" w:cs="Arial"/>
          <w:i/>
          <w:sz w:val="24"/>
          <w:szCs w:val="24"/>
          <w:lang w:val="mn-MN"/>
        </w:rPr>
        <w:t>. Хөвсгөл аймгийн хүний эрхийн төлөв байдлын тайлангийн нэгдсэн д</w:t>
      </w:r>
      <w:r w:rsidR="00C52D9E" w:rsidRPr="009B49A0">
        <w:rPr>
          <w:rFonts w:ascii="Arial" w:hAnsi="Arial" w:cs="Arial"/>
          <w:i/>
          <w:sz w:val="24"/>
          <w:szCs w:val="24"/>
          <w:lang w:val="mn-MN"/>
        </w:rPr>
        <w:t>үгнэлт</w:t>
      </w:r>
      <w:r w:rsidR="00C52D9E" w:rsidRPr="00376252">
        <w:rPr>
          <w:rFonts w:ascii="Arial" w:hAnsi="Arial" w:cs="Arial"/>
          <w:i/>
          <w:sz w:val="24"/>
          <w:szCs w:val="24"/>
          <w:lang w:val="mn-MN"/>
        </w:rPr>
        <w:t xml:space="preserve"> </w:t>
      </w:r>
    </w:p>
    <w:p w:rsidR="00C52D9E" w:rsidRPr="00376252" w:rsidRDefault="00C52D9E" w:rsidP="00667C72">
      <w:pPr>
        <w:tabs>
          <w:tab w:val="left" w:pos="900"/>
          <w:tab w:val="left" w:pos="1080"/>
        </w:tabs>
        <w:spacing w:line="276" w:lineRule="auto"/>
        <w:ind w:firstLine="810"/>
        <w:jc w:val="both"/>
        <w:rPr>
          <w:rFonts w:ascii="Arial" w:hAnsi="Arial" w:cs="Arial"/>
          <w:sz w:val="24"/>
          <w:szCs w:val="24"/>
          <w:lang w:val="mn-MN"/>
        </w:rPr>
      </w:pPr>
    </w:p>
    <w:p w:rsidR="00C52D9E" w:rsidRPr="0016072A" w:rsidRDefault="00813434" w:rsidP="00667C72">
      <w:pPr>
        <w:tabs>
          <w:tab w:val="left" w:pos="900"/>
          <w:tab w:val="left" w:pos="1080"/>
        </w:tabs>
        <w:spacing w:after="240" w:line="276" w:lineRule="auto"/>
        <w:ind w:firstLine="810"/>
        <w:jc w:val="both"/>
        <w:rPr>
          <w:rFonts w:ascii="Arial" w:hAnsi="Arial" w:cs="Arial"/>
          <w:sz w:val="24"/>
          <w:szCs w:val="24"/>
          <w:shd w:val="clear" w:color="auto" w:fill="FFFFFF"/>
          <w:lang w:val="mn-MN"/>
        </w:rPr>
      </w:pPr>
      <w:r w:rsidRPr="00376252">
        <w:rPr>
          <w:rFonts w:ascii="Arial" w:hAnsi="Arial" w:cs="Arial"/>
          <w:color w:val="333333"/>
          <w:sz w:val="24"/>
          <w:szCs w:val="24"/>
          <w:shd w:val="clear" w:color="auto" w:fill="FFFFFF"/>
        </w:rPr>
        <w:tab/>
      </w:r>
      <w:r w:rsidR="00C52D9E" w:rsidRPr="0016072A">
        <w:rPr>
          <w:rFonts w:ascii="Arial" w:hAnsi="Arial" w:cs="Arial"/>
          <w:sz w:val="24"/>
          <w:szCs w:val="24"/>
          <w:shd w:val="clear" w:color="auto" w:fill="FFFFFF"/>
          <w:lang w:val="mn-MN"/>
        </w:rPr>
        <w:t xml:space="preserve">Монгол Улс нь ардчилсан зарчмаар сонгогдсон Засгийн газартай, олон намын тогтолцоотой парламентын ардчилсан улс бөгөөд энэ утгаараа хүний эрх, эрх чөлөөг дээдэлж, хүний эрхийг хамгаалах үндэсний механизмтай улс юм. </w:t>
      </w:r>
    </w:p>
    <w:p w:rsidR="00C52D9E" w:rsidRPr="00667C72" w:rsidRDefault="00813434" w:rsidP="00667C72">
      <w:pPr>
        <w:tabs>
          <w:tab w:val="left" w:pos="900"/>
          <w:tab w:val="left" w:pos="1080"/>
        </w:tabs>
        <w:spacing w:after="240" w:line="276" w:lineRule="auto"/>
        <w:ind w:firstLine="810"/>
        <w:jc w:val="both"/>
        <w:rPr>
          <w:rFonts w:ascii="Arial" w:hAnsi="Arial" w:cs="Arial"/>
          <w:sz w:val="24"/>
          <w:szCs w:val="24"/>
          <w:shd w:val="clear" w:color="auto" w:fill="FFFFFF"/>
          <w:lang w:val="mn-MN"/>
        </w:rPr>
      </w:pPr>
      <w:r w:rsidRPr="00667C72">
        <w:rPr>
          <w:rFonts w:ascii="Arial" w:hAnsi="Arial" w:cs="Arial"/>
          <w:sz w:val="24"/>
          <w:szCs w:val="24"/>
          <w:shd w:val="clear" w:color="auto" w:fill="FFFFFF"/>
          <w:lang w:val="mn-MN"/>
        </w:rPr>
        <w:tab/>
      </w:r>
      <w:r w:rsidR="00C52D9E" w:rsidRPr="00667C72">
        <w:rPr>
          <w:rFonts w:ascii="Arial" w:hAnsi="Arial" w:cs="Arial"/>
          <w:sz w:val="24"/>
          <w:szCs w:val="24"/>
          <w:shd w:val="clear" w:color="auto" w:fill="FFFFFF"/>
          <w:lang w:val="mn-MN"/>
        </w:rPr>
        <w:t xml:space="preserve">Орон нутгийн захиргааны байгууллагаас иргэдийн салшгүй эрх болсон амьд явах, халдашгүй чөлөөтэй байх эрх, иргэний болон улс төрийн эрх, эдийн засаг нийгэм соёлын эрх, зорилтот бүлгийн эрх, төрийн албан хаагчдын хөдөлмөрлөх эрхийг хангахад онцгой анхаарч, үйл ажиллагаа бодлого төлөвлөлтөндөө дээрх чиглэлийг баримталж ажиллаж байна. </w:t>
      </w:r>
    </w:p>
    <w:p w:rsidR="00C52D9E" w:rsidRPr="00376252" w:rsidRDefault="00813434" w:rsidP="00667C72">
      <w:pPr>
        <w:tabs>
          <w:tab w:val="left" w:pos="900"/>
          <w:tab w:val="left" w:pos="1080"/>
        </w:tabs>
        <w:spacing w:after="240" w:line="276" w:lineRule="auto"/>
        <w:ind w:firstLine="810"/>
        <w:jc w:val="both"/>
        <w:rPr>
          <w:rFonts w:ascii="Arial" w:hAnsi="Arial" w:cs="Arial"/>
          <w:color w:val="333333"/>
          <w:sz w:val="24"/>
          <w:szCs w:val="24"/>
          <w:shd w:val="clear" w:color="auto" w:fill="FFFFFF"/>
          <w:lang w:val="mn-MN"/>
        </w:rPr>
      </w:pPr>
      <w:r w:rsidRPr="00667C72">
        <w:rPr>
          <w:rFonts w:ascii="Arial" w:hAnsi="Arial" w:cs="Arial"/>
          <w:sz w:val="24"/>
          <w:szCs w:val="24"/>
          <w:shd w:val="clear" w:color="auto" w:fill="FFFFFF"/>
          <w:lang w:val="mn-MN"/>
        </w:rPr>
        <w:tab/>
      </w:r>
      <w:r w:rsidR="00C52D9E" w:rsidRPr="00667C72">
        <w:rPr>
          <w:rFonts w:ascii="Arial" w:hAnsi="Arial" w:cs="Arial"/>
          <w:sz w:val="24"/>
          <w:szCs w:val="24"/>
          <w:shd w:val="clear" w:color="auto" w:fill="FFFFFF"/>
          <w:lang w:val="mn-MN"/>
        </w:rPr>
        <w:t>Төр, түүний байгууллага нь хүний эрхийн асуудлаар тодорхой үүргийг хүлээсэн байдаг бөгөөд төрийн чиг үүргийг хэрэгжүүлэгч байгууллагын ажилтан, албан хаагчид хүний эрхийн ойлголттой, хүний эрхэд суурилсан хандлага, арга зүйгээр үйл ажиллагаагаа явуулах хэрэгцээ шаардлага бий  болж байна. 202</w:t>
      </w:r>
      <w:r w:rsidR="00BC1492">
        <w:rPr>
          <w:rFonts w:ascii="Arial" w:hAnsi="Arial" w:cs="Arial"/>
          <w:sz w:val="24"/>
          <w:szCs w:val="24"/>
          <w:shd w:val="clear" w:color="auto" w:fill="FFFFFF"/>
          <w:lang w:val="mn-MN"/>
        </w:rPr>
        <w:t>3</w:t>
      </w:r>
      <w:r w:rsidR="00C52D9E" w:rsidRPr="00667C72">
        <w:rPr>
          <w:rFonts w:ascii="Arial" w:hAnsi="Arial" w:cs="Arial"/>
          <w:sz w:val="24"/>
          <w:szCs w:val="24"/>
          <w:shd w:val="clear" w:color="auto" w:fill="FFFFFF"/>
          <w:lang w:val="mn-MN"/>
        </w:rPr>
        <w:t xml:space="preserve"> онд аймгийн Засаг дарга, аймгийн Засаг даргын Тамгын газраас дээрх чиглэлд ихээхэн ач холбогдол өгч, нутгийн захиргааны байгууллагын албан хаагч нарт хүний эрх, хүний эрхэд суурилсан хандлагын талаар мэдлэг олгох, хүний эрх, эрх чөлөөг хүндэтгэх, хамгаалах </w:t>
      </w:r>
      <w:r w:rsidRPr="00667C72">
        <w:rPr>
          <w:rFonts w:ascii="Arial" w:hAnsi="Arial" w:cs="Arial"/>
          <w:sz w:val="24"/>
          <w:szCs w:val="24"/>
          <w:shd w:val="clear" w:color="auto" w:fill="FFFFFF"/>
          <w:lang w:val="mn-MN"/>
        </w:rPr>
        <w:t xml:space="preserve">талаарх сургалтыг </w:t>
      </w:r>
      <w:r w:rsidR="00D81C69" w:rsidRPr="00667C72">
        <w:rPr>
          <w:rFonts w:ascii="Arial" w:hAnsi="Arial" w:cs="Arial"/>
          <w:sz w:val="24"/>
          <w:szCs w:val="24"/>
          <w:shd w:val="clear" w:color="auto" w:fill="FFFFFF"/>
          <w:lang w:val="mn-MN"/>
        </w:rPr>
        <w:t xml:space="preserve">үе </w:t>
      </w:r>
      <w:r w:rsidR="00D81C69" w:rsidRPr="00376252">
        <w:rPr>
          <w:rFonts w:ascii="Arial" w:hAnsi="Arial" w:cs="Arial"/>
          <w:color w:val="333333"/>
          <w:sz w:val="24"/>
          <w:szCs w:val="24"/>
          <w:shd w:val="clear" w:color="auto" w:fill="FFFFFF"/>
          <w:lang w:val="mn-MN"/>
        </w:rPr>
        <w:t xml:space="preserve">шаттайгаар </w:t>
      </w:r>
      <w:r w:rsidRPr="00376252">
        <w:rPr>
          <w:rFonts w:ascii="Arial" w:hAnsi="Arial" w:cs="Arial"/>
          <w:color w:val="333333"/>
          <w:sz w:val="24"/>
          <w:szCs w:val="24"/>
          <w:shd w:val="clear" w:color="auto" w:fill="FFFFFF"/>
          <w:lang w:val="mn-MN"/>
        </w:rPr>
        <w:t>зохион байгуулж</w:t>
      </w:r>
      <w:r w:rsidR="00BC1492">
        <w:rPr>
          <w:rFonts w:ascii="Arial" w:hAnsi="Arial" w:cs="Arial"/>
          <w:color w:val="333333"/>
          <w:sz w:val="24"/>
          <w:szCs w:val="24"/>
          <w:shd w:val="clear" w:color="auto" w:fill="FFFFFF"/>
          <w:lang w:val="mn-MN"/>
        </w:rPr>
        <w:t xml:space="preserve"> ажиллалаа. </w:t>
      </w:r>
      <w:r w:rsidRPr="00376252">
        <w:rPr>
          <w:rFonts w:ascii="Arial" w:hAnsi="Arial" w:cs="Arial"/>
          <w:color w:val="333333"/>
          <w:sz w:val="24"/>
          <w:szCs w:val="24"/>
          <w:shd w:val="clear" w:color="auto" w:fill="FFFFFF"/>
          <w:lang w:val="mn-MN"/>
        </w:rPr>
        <w:t xml:space="preserve"> </w:t>
      </w:r>
    </w:p>
    <w:p w:rsidR="00667C72" w:rsidRDefault="00813434" w:rsidP="00667C72">
      <w:pPr>
        <w:spacing w:after="200" w:line="276" w:lineRule="auto"/>
        <w:ind w:firstLine="990"/>
        <w:jc w:val="both"/>
        <w:rPr>
          <w:rFonts w:ascii="Arial" w:eastAsia="Calibri" w:hAnsi="Arial" w:cs="Arial"/>
          <w:sz w:val="24"/>
          <w:szCs w:val="24"/>
          <w:lang w:val="mn-MN"/>
        </w:rPr>
      </w:pPr>
      <w:r w:rsidRPr="00376252">
        <w:rPr>
          <w:rFonts w:ascii="Arial" w:eastAsia="Calibri" w:hAnsi="Arial" w:cs="Arial"/>
          <w:sz w:val="24"/>
          <w:szCs w:val="24"/>
          <w:lang w:val="mn-MN"/>
        </w:rPr>
        <w:t xml:space="preserve">Монгол Улсын Засгийн газрын 2018 оны 50 дугаар тогтоолоор </w:t>
      </w:r>
      <w:r w:rsidRPr="00376252">
        <w:rPr>
          <w:rFonts w:ascii="Arial" w:eastAsia="Calibri" w:hAnsi="Arial" w:cs="Arial"/>
          <w:sz w:val="24"/>
          <w:szCs w:val="24"/>
        </w:rPr>
        <w:t>“</w:t>
      </w:r>
      <w:r w:rsidRPr="00376252">
        <w:rPr>
          <w:rFonts w:ascii="Arial" w:eastAsia="Calibri" w:hAnsi="Arial" w:cs="Arial"/>
          <w:sz w:val="24"/>
          <w:szCs w:val="24"/>
          <w:lang w:val="mn-MN"/>
        </w:rPr>
        <w:t>Бүх нийтийн эрх зүйн боловсролыг дээшлүүлэх үндэсний хөтөлбөр</w:t>
      </w:r>
      <w:r w:rsidRPr="00376252">
        <w:rPr>
          <w:rFonts w:ascii="Arial" w:eastAsia="Calibri" w:hAnsi="Arial" w:cs="Arial"/>
          <w:sz w:val="24"/>
          <w:szCs w:val="24"/>
        </w:rPr>
        <w:t>”-</w:t>
      </w:r>
      <w:r w:rsidRPr="00376252">
        <w:rPr>
          <w:rFonts w:ascii="Arial" w:eastAsia="Calibri" w:hAnsi="Arial" w:cs="Arial"/>
          <w:sz w:val="24"/>
          <w:szCs w:val="24"/>
          <w:lang w:val="mn-MN"/>
        </w:rPr>
        <w:t>ийг</w:t>
      </w:r>
      <w:r w:rsidRPr="00376252">
        <w:rPr>
          <w:rFonts w:ascii="Arial" w:eastAsia="Calibri" w:hAnsi="Arial" w:cs="Arial"/>
          <w:sz w:val="24"/>
          <w:szCs w:val="24"/>
        </w:rPr>
        <w:t xml:space="preserve"> </w:t>
      </w:r>
      <w:r w:rsidRPr="00376252">
        <w:rPr>
          <w:rFonts w:ascii="Arial" w:eastAsia="Calibri" w:hAnsi="Arial" w:cs="Arial"/>
          <w:sz w:val="24"/>
          <w:szCs w:val="24"/>
          <w:lang w:val="mn-MN"/>
        </w:rPr>
        <w:t xml:space="preserve">баталсан бөгөөд жил бүр үндэсний хөтөлбөрийг хэрэгжүүлэх төлөвлөгөөг батлан хэрэгжүүлж байна. </w:t>
      </w:r>
      <w:r w:rsidR="00D81C69" w:rsidRPr="00376252">
        <w:rPr>
          <w:rFonts w:ascii="Arial" w:eastAsia="Calibri" w:hAnsi="Arial" w:cs="Arial"/>
          <w:sz w:val="24"/>
          <w:szCs w:val="24"/>
          <w:lang w:val="mn-MN"/>
        </w:rPr>
        <w:t xml:space="preserve">Тайлант </w:t>
      </w:r>
      <w:r w:rsidRPr="00376252">
        <w:rPr>
          <w:rFonts w:ascii="Arial" w:eastAsia="Calibri" w:hAnsi="Arial" w:cs="Arial"/>
          <w:sz w:val="24"/>
          <w:szCs w:val="24"/>
          <w:lang w:val="mn-MN"/>
        </w:rPr>
        <w:t xml:space="preserve">оны хувьд Хууль зүй, дотоод хэргийн яамнаас баталсан </w:t>
      </w:r>
      <w:r w:rsidRPr="00376252">
        <w:rPr>
          <w:rFonts w:ascii="Arial" w:eastAsia="Calibri" w:hAnsi="Arial" w:cs="Arial"/>
          <w:sz w:val="24"/>
          <w:szCs w:val="24"/>
        </w:rPr>
        <w:t>“</w:t>
      </w:r>
      <w:r w:rsidRPr="00376252">
        <w:rPr>
          <w:rFonts w:ascii="Arial" w:eastAsia="Calibri" w:hAnsi="Arial" w:cs="Arial"/>
          <w:sz w:val="24"/>
          <w:szCs w:val="24"/>
          <w:lang w:val="mn-MN"/>
        </w:rPr>
        <w:t>Бүх нийтийн эрх зүйн боловсролыг дээшлүүлэх үндэсний хөтөлбөрийн төлөвлөгөө-202</w:t>
      </w:r>
      <w:r w:rsidR="0016072A">
        <w:rPr>
          <w:rFonts w:ascii="Arial" w:eastAsia="Calibri" w:hAnsi="Arial" w:cs="Arial"/>
          <w:sz w:val="24"/>
          <w:szCs w:val="24"/>
        </w:rPr>
        <w:t>3</w:t>
      </w:r>
      <w:r w:rsidRPr="00376252">
        <w:rPr>
          <w:rFonts w:ascii="Arial" w:eastAsia="Calibri" w:hAnsi="Arial" w:cs="Arial"/>
          <w:sz w:val="24"/>
          <w:szCs w:val="24"/>
          <w:lang w:val="mn-MN"/>
        </w:rPr>
        <w:t xml:space="preserve"> он</w:t>
      </w:r>
      <w:r w:rsidRPr="00376252">
        <w:rPr>
          <w:rFonts w:ascii="Arial" w:eastAsia="Calibri" w:hAnsi="Arial" w:cs="Arial"/>
          <w:sz w:val="24"/>
          <w:szCs w:val="24"/>
        </w:rPr>
        <w:t>”</w:t>
      </w:r>
      <w:r w:rsidRPr="00376252">
        <w:rPr>
          <w:rFonts w:ascii="Arial" w:eastAsia="Calibri" w:hAnsi="Arial" w:cs="Arial"/>
          <w:sz w:val="24"/>
          <w:szCs w:val="24"/>
          <w:lang w:val="mn-MN"/>
        </w:rPr>
        <w:t xml:space="preserve">, аймгийн Засаг даргаас баталсан </w:t>
      </w:r>
      <w:r w:rsidRPr="00376252">
        <w:rPr>
          <w:rFonts w:ascii="Arial" w:eastAsia="Calibri" w:hAnsi="Arial" w:cs="Arial"/>
          <w:sz w:val="24"/>
          <w:szCs w:val="24"/>
        </w:rPr>
        <w:t>“</w:t>
      </w:r>
      <w:r w:rsidRPr="00376252">
        <w:rPr>
          <w:rFonts w:ascii="Arial" w:eastAsia="Calibri" w:hAnsi="Arial" w:cs="Arial"/>
          <w:sz w:val="24"/>
          <w:szCs w:val="24"/>
          <w:lang w:val="mn-MN"/>
        </w:rPr>
        <w:t>Бүх нийтийн эрх зүйн боловсролыг  дээшлүүлэх үндэсний хөтөлбөрийг</w:t>
      </w:r>
      <w:r w:rsidR="0016072A">
        <w:rPr>
          <w:rFonts w:ascii="Arial" w:eastAsia="Calibri" w:hAnsi="Arial" w:cs="Arial"/>
          <w:sz w:val="24"/>
          <w:szCs w:val="24"/>
          <w:lang w:val="mn-MN"/>
        </w:rPr>
        <w:t xml:space="preserve"> Хөвсгөл аймагт хэрэгжүүлэх 2023</w:t>
      </w:r>
      <w:r w:rsidRPr="00376252">
        <w:rPr>
          <w:rFonts w:ascii="Arial" w:eastAsia="Calibri" w:hAnsi="Arial" w:cs="Arial"/>
          <w:sz w:val="24"/>
          <w:szCs w:val="24"/>
          <w:lang w:val="mn-MN"/>
        </w:rPr>
        <w:t xml:space="preserve"> оны төлөвлөгөө</w:t>
      </w:r>
      <w:r w:rsidRPr="00376252">
        <w:rPr>
          <w:rFonts w:ascii="Arial" w:eastAsia="Calibri" w:hAnsi="Arial" w:cs="Arial"/>
          <w:sz w:val="24"/>
          <w:szCs w:val="24"/>
        </w:rPr>
        <w:t>”</w:t>
      </w:r>
      <w:r w:rsidRPr="00376252">
        <w:rPr>
          <w:rFonts w:ascii="Arial" w:eastAsia="Calibri" w:hAnsi="Arial" w:cs="Arial"/>
          <w:sz w:val="24"/>
          <w:szCs w:val="24"/>
          <w:lang w:val="mn-MN"/>
        </w:rPr>
        <w:t>-ний хүрээнд үйл ажиллагааг төлөвлөж, хэрэгжилтийг ханган ажиллалаа.</w:t>
      </w:r>
    </w:p>
    <w:p w:rsidR="00813434" w:rsidRDefault="00813434" w:rsidP="00667C72">
      <w:pPr>
        <w:spacing w:after="200" w:line="276" w:lineRule="auto"/>
        <w:ind w:firstLine="990"/>
        <w:jc w:val="both"/>
        <w:rPr>
          <w:rFonts w:ascii="Arial" w:eastAsia="Calibri" w:hAnsi="Arial" w:cs="Arial"/>
          <w:sz w:val="24"/>
          <w:szCs w:val="24"/>
          <w:lang w:val="mn-MN"/>
        </w:rPr>
      </w:pPr>
      <w:r w:rsidRPr="00376252">
        <w:rPr>
          <w:rFonts w:ascii="Arial" w:eastAsia="Calibri" w:hAnsi="Arial" w:cs="Arial"/>
          <w:sz w:val="24"/>
          <w:szCs w:val="24"/>
          <w:lang w:val="mn-MN"/>
        </w:rPr>
        <w:t xml:space="preserve">Төлөвлөгөөг </w:t>
      </w:r>
      <w:r w:rsidR="00AA161D" w:rsidRPr="00376252">
        <w:rPr>
          <w:rFonts w:ascii="Arial" w:eastAsia="Calibri" w:hAnsi="Arial" w:cs="Arial"/>
          <w:sz w:val="24"/>
          <w:szCs w:val="24"/>
          <w:lang w:val="mn-MN"/>
        </w:rPr>
        <w:t xml:space="preserve">баталж, хэрэгжүүлсний </w:t>
      </w:r>
      <w:r w:rsidRPr="00376252">
        <w:rPr>
          <w:rFonts w:ascii="Arial" w:eastAsia="Calibri" w:hAnsi="Arial" w:cs="Arial"/>
          <w:sz w:val="24"/>
          <w:szCs w:val="24"/>
          <w:lang w:val="mn-MN"/>
        </w:rPr>
        <w:t xml:space="preserve">үр дүнд сумдад эрх зүйн сургалт, сурталчилгааны үйл ажиллагааг зохион байгуулах “Эрх зүйн хөтөч” </w:t>
      </w:r>
      <w:r w:rsidR="00637F8F">
        <w:rPr>
          <w:rFonts w:ascii="Arial" w:eastAsia="Calibri" w:hAnsi="Arial" w:cs="Arial"/>
          <w:sz w:val="24"/>
          <w:szCs w:val="24"/>
          <w:lang w:val="mn-MN"/>
        </w:rPr>
        <w:t xml:space="preserve">нар </w:t>
      </w:r>
      <w:r w:rsidRPr="00376252">
        <w:rPr>
          <w:rFonts w:ascii="Arial" w:eastAsia="Calibri" w:hAnsi="Arial" w:cs="Arial"/>
          <w:sz w:val="24"/>
          <w:szCs w:val="24"/>
          <w:lang w:val="mn-MN"/>
        </w:rPr>
        <w:t xml:space="preserve">иргэдэд эрх зүйн болон хүний эрхийн талаарх мэдлэг, ойлголтыг түгээж, тэднийг чадавхижуулах, хүний эрхийн зөрчлийг ялгаж таних, эрх зүйн харилцаанд бие даан оролцох чадварыг эзэмшүүлж, шинээр батлагдсан хуулиуд болон боловсруулж буй хуулиудын төсөл, </w:t>
      </w:r>
      <w:r w:rsidRPr="00376252">
        <w:rPr>
          <w:rFonts w:ascii="Arial" w:eastAsia="Calibri" w:hAnsi="Arial" w:cs="Arial"/>
          <w:sz w:val="24"/>
          <w:szCs w:val="24"/>
          <w:lang w:val="mn-MN"/>
        </w:rPr>
        <w:lastRenderedPageBreak/>
        <w:t>бу</w:t>
      </w:r>
      <w:r w:rsidR="00D81C69" w:rsidRPr="00376252">
        <w:rPr>
          <w:rFonts w:ascii="Arial" w:eastAsia="Calibri" w:hAnsi="Arial" w:cs="Arial"/>
          <w:sz w:val="24"/>
          <w:szCs w:val="24"/>
          <w:lang w:val="mn-MN"/>
        </w:rPr>
        <w:t xml:space="preserve">сад холбогдох хууль тогтоомжийн </w:t>
      </w:r>
      <w:r w:rsidRPr="00376252">
        <w:rPr>
          <w:rFonts w:ascii="Arial" w:eastAsia="Calibri" w:hAnsi="Arial" w:cs="Arial"/>
          <w:sz w:val="24"/>
          <w:szCs w:val="24"/>
          <w:lang w:val="mn-MN"/>
        </w:rPr>
        <w:t xml:space="preserve">талаарх сургалт хэлэлцүүлэг, сурталчилгааны ажлыг зохион байгуулж, шаардлагатай эрх зүйн зөвлөгөө тусламж үзүүлж байна. </w:t>
      </w:r>
    </w:p>
    <w:p w:rsidR="000A00CB" w:rsidRPr="00376252" w:rsidRDefault="000A00CB" w:rsidP="00667C72">
      <w:pPr>
        <w:spacing w:after="200" w:line="276" w:lineRule="auto"/>
        <w:ind w:firstLine="990"/>
        <w:jc w:val="both"/>
        <w:rPr>
          <w:rFonts w:ascii="Arial" w:eastAsia="Calibri" w:hAnsi="Arial" w:cs="Arial"/>
          <w:sz w:val="24"/>
          <w:szCs w:val="24"/>
          <w:lang w:val="mn-MN"/>
        </w:rPr>
      </w:pPr>
    </w:p>
    <w:p w:rsidR="00AA161D" w:rsidRPr="00376252" w:rsidRDefault="009B49A0" w:rsidP="009B49A0">
      <w:pPr>
        <w:spacing w:line="276" w:lineRule="auto"/>
        <w:ind w:firstLine="851"/>
        <w:jc w:val="both"/>
        <w:rPr>
          <w:rFonts w:ascii="Arial" w:hAnsi="Arial" w:cs="Arial"/>
          <w:i/>
          <w:sz w:val="24"/>
          <w:szCs w:val="24"/>
        </w:rPr>
      </w:pPr>
      <w:r>
        <w:rPr>
          <w:rFonts w:ascii="Arial" w:hAnsi="Arial" w:cs="Arial"/>
          <w:i/>
          <w:sz w:val="24"/>
          <w:szCs w:val="24"/>
          <w:lang w:val="mn-MN"/>
        </w:rPr>
        <w:t>2</w:t>
      </w:r>
      <w:r w:rsidR="002662AF" w:rsidRPr="00376252">
        <w:rPr>
          <w:rFonts w:ascii="Arial" w:hAnsi="Arial" w:cs="Arial"/>
          <w:i/>
          <w:sz w:val="24"/>
          <w:szCs w:val="24"/>
          <w:lang w:val="mn-MN"/>
        </w:rPr>
        <w:t>. Хүний эрхийг хангах Үндэсний хорооны Ажлын албанд хүргүүлэх с</w:t>
      </w:r>
      <w:r w:rsidR="00861045" w:rsidRPr="00376252">
        <w:rPr>
          <w:rFonts w:ascii="Arial" w:hAnsi="Arial" w:cs="Arial"/>
          <w:i/>
          <w:sz w:val="24"/>
          <w:szCs w:val="24"/>
          <w:lang w:val="mn-MN"/>
        </w:rPr>
        <w:t>анал</w:t>
      </w:r>
      <w:r w:rsidR="00861045" w:rsidRPr="00376252">
        <w:rPr>
          <w:rFonts w:ascii="Arial" w:hAnsi="Arial" w:cs="Arial"/>
          <w:i/>
          <w:sz w:val="24"/>
          <w:szCs w:val="24"/>
        </w:rPr>
        <w:t xml:space="preserve">: </w:t>
      </w:r>
    </w:p>
    <w:p w:rsidR="002662AF" w:rsidRPr="00376252" w:rsidRDefault="002662AF" w:rsidP="00376252">
      <w:pPr>
        <w:spacing w:line="276" w:lineRule="auto"/>
        <w:ind w:firstLine="810"/>
        <w:jc w:val="both"/>
        <w:rPr>
          <w:rFonts w:ascii="Arial" w:hAnsi="Arial" w:cs="Arial"/>
          <w:sz w:val="24"/>
          <w:szCs w:val="24"/>
          <w:lang w:val="mn-MN"/>
        </w:rPr>
      </w:pPr>
    </w:p>
    <w:p w:rsidR="00813434" w:rsidRPr="00667C72" w:rsidRDefault="00B00A7C" w:rsidP="00376252">
      <w:pPr>
        <w:spacing w:after="200" w:line="276" w:lineRule="auto"/>
        <w:ind w:firstLine="810"/>
        <w:jc w:val="both"/>
        <w:rPr>
          <w:rFonts w:ascii="Arial" w:hAnsi="Arial" w:cs="Arial"/>
          <w:i/>
          <w:sz w:val="24"/>
          <w:szCs w:val="24"/>
        </w:rPr>
      </w:pPr>
      <w:r w:rsidRPr="00667C72">
        <w:rPr>
          <w:rFonts w:ascii="Arial" w:hAnsi="Arial" w:cs="Arial"/>
          <w:i/>
          <w:sz w:val="24"/>
          <w:szCs w:val="24"/>
          <w:lang w:val="mn-MN"/>
        </w:rPr>
        <w:t xml:space="preserve">2.1 </w:t>
      </w:r>
      <w:r w:rsidR="002662AF" w:rsidRPr="00667C72">
        <w:rPr>
          <w:rFonts w:ascii="Arial" w:hAnsi="Arial" w:cs="Arial"/>
          <w:i/>
          <w:sz w:val="24"/>
          <w:szCs w:val="24"/>
          <w:lang w:val="mn-MN"/>
        </w:rPr>
        <w:t>Ажил, мэргэжлээ чөлөөтэй сонгох, хөдөлмөрийн аятай нөхцлөөр хангагдах эрхийг хангах талаар</w:t>
      </w:r>
      <w:r w:rsidR="002662AF" w:rsidRPr="00667C72">
        <w:rPr>
          <w:rFonts w:ascii="Arial" w:hAnsi="Arial" w:cs="Arial"/>
          <w:i/>
          <w:sz w:val="24"/>
          <w:szCs w:val="24"/>
        </w:rPr>
        <w:t>:</w:t>
      </w:r>
    </w:p>
    <w:p w:rsidR="00652ECD" w:rsidRPr="00652ECD" w:rsidRDefault="00B00A7C" w:rsidP="00652ECD">
      <w:pPr>
        <w:pStyle w:val="ListParagraph"/>
        <w:numPr>
          <w:ilvl w:val="0"/>
          <w:numId w:val="24"/>
        </w:numPr>
        <w:tabs>
          <w:tab w:val="left" w:pos="1170"/>
        </w:tabs>
        <w:spacing w:after="200" w:line="276" w:lineRule="auto"/>
        <w:ind w:left="142" w:firstLine="758"/>
        <w:jc w:val="both"/>
        <w:rPr>
          <w:rFonts w:ascii="Arial" w:eastAsia="Calibri" w:hAnsi="Arial" w:cs="Arial"/>
          <w:sz w:val="24"/>
          <w:szCs w:val="24"/>
        </w:rPr>
      </w:pPr>
      <w:r w:rsidRPr="00376252">
        <w:rPr>
          <w:rFonts w:ascii="Arial" w:eastAsia="Calibri" w:hAnsi="Arial" w:cs="Arial"/>
          <w:sz w:val="24"/>
          <w:szCs w:val="24"/>
          <w:lang w:val="mn-MN"/>
        </w:rPr>
        <w:t>Ажил эрхлэлт, хөдөлмөрийн хүрээний дарамт, хүчирхийлэл болон ажлын байрны бэлгийн дарамтад өртсөн хохирогч, гуравдагч этгээдийг хамгаалах, тэдэнд сэтгэл зүйн болон захиргааны шаардлагатай дэмжлэг үзүүлэх эрх зүйн орчинг бүрдүүлэх</w:t>
      </w:r>
      <w:r w:rsidR="00782942" w:rsidRPr="00376252">
        <w:rPr>
          <w:rFonts w:ascii="Arial" w:eastAsia="Calibri" w:hAnsi="Arial" w:cs="Arial"/>
          <w:sz w:val="24"/>
          <w:szCs w:val="24"/>
          <w:lang w:val="mn-MN"/>
        </w:rPr>
        <w:t>эд анхаарах</w:t>
      </w:r>
    </w:p>
    <w:p w:rsidR="00B00A7C" w:rsidRPr="00652ECD" w:rsidRDefault="00B00A7C" w:rsidP="00652ECD">
      <w:pPr>
        <w:pStyle w:val="ListParagraph"/>
        <w:numPr>
          <w:ilvl w:val="0"/>
          <w:numId w:val="24"/>
        </w:numPr>
        <w:tabs>
          <w:tab w:val="left" w:pos="1170"/>
        </w:tabs>
        <w:spacing w:after="200" w:line="276" w:lineRule="auto"/>
        <w:ind w:left="142" w:firstLine="758"/>
        <w:jc w:val="both"/>
        <w:rPr>
          <w:rFonts w:ascii="Arial" w:eastAsia="Calibri" w:hAnsi="Arial" w:cs="Arial"/>
          <w:sz w:val="24"/>
          <w:szCs w:val="24"/>
        </w:rPr>
      </w:pPr>
      <w:r w:rsidRPr="00652ECD">
        <w:rPr>
          <w:rFonts w:ascii="Arial" w:eastAsia="Calibri" w:hAnsi="Arial" w:cs="Arial"/>
          <w:sz w:val="24"/>
          <w:szCs w:val="24"/>
          <w:lang w:val="mn-MN"/>
        </w:rPr>
        <w:t>Ажил эрхлэлт, хөдөлмөрийн хүрээний дарамт, хүчирхийлэл болон ажлын байрны бэлгийн дарамт үйлдсэн этгээдэд хүлээлгэх хариуцлагын талаар Зөрчлийн тухай, Эрүүгийн хуульд нэмэлт зохицуулалт тусгах</w:t>
      </w:r>
    </w:p>
    <w:p w:rsidR="00B00A7C" w:rsidRPr="00652ECD" w:rsidRDefault="00B00A7C" w:rsidP="00652ECD">
      <w:pPr>
        <w:pStyle w:val="ListParagraph"/>
        <w:numPr>
          <w:ilvl w:val="1"/>
          <w:numId w:val="34"/>
        </w:numPr>
        <w:tabs>
          <w:tab w:val="left" w:pos="1170"/>
        </w:tabs>
        <w:spacing w:after="200" w:line="276" w:lineRule="auto"/>
        <w:jc w:val="both"/>
        <w:rPr>
          <w:rFonts w:ascii="Arial" w:eastAsia="Calibri" w:hAnsi="Arial" w:cs="Arial"/>
          <w:i/>
          <w:sz w:val="24"/>
          <w:szCs w:val="24"/>
        </w:rPr>
      </w:pPr>
      <w:r w:rsidRPr="00652ECD">
        <w:rPr>
          <w:rFonts w:ascii="Arial" w:eastAsia="Calibri" w:hAnsi="Arial" w:cs="Arial"/>
          <w:i/>
          <w:sz w:val="24"/>
          <w:szCs w:val="24"/>
          <w:lang w:val="mn-MN"/>
        </w:rPr>
        <w:t>Гэр бүлийн хүчирхийллээс ангид байх эрхийн талаар</w:t>
      </w:r>
      <w:r w:rsidRPr="00652ECD">
        <w:rPr>
          <w:rFonts w:ascii="Arial" w:eastAsia="Calibri" w:hAnsi="Arial" w:cs="Arial"/>
          <w:i/>
          <w:sz w:val="24"/>
          <w:szCs w:val="24"/>
        </w:rPr>
        <w:t>:</w:t>
      </w:r>
    </w:p>
    <w:p w:rsidR="00652ECD" w:rsidRPr="00652ECD" w:rsidRDefault="00B00A7C" w:rsidP="00652ECD">
      <w:pPr>
        <w:pStyle w:val="ListParagraph"/>
        <w:numPr>
          <w:ilvl w:val="0"/>
          <w:numId w:val="25"/>
        </w:numPr>
        <w:spacing w:after="200" w:line="276" w:lineRule="auto"/>
        <w:ind w:left="142" w:firstLine="758"/>
        <w:jc w:val="both"/>
        <w:rPr>
          <w:rFonts w:ascii="Arial" w:eastAsia="Calibri" w:hAnsi="Arial" w:cs="Arial"/>
          <w:sz w:val="24"/>
          <w:szCs w:val="24"/>
        </w:rPr>
      </w:pPr>
      <w:r w:rsidRPr="00376252">
        <w:rPr>
          <w:rFonts w:ascii="Arial" w:eastAsia="Calibri" w:hAnsi="Arial" w:cs="Arial"/>
          <w:sz w:val="24"/>
          <w:szCs w:val="24"/>
          <w:lang w:val="mn-MN"/>
        </w:rPr>
        <w:t>Хүчирхийлэл үйлдэгчийн зан үйлд нөлөөлөх, сайн дурын хөтөлбөрийг үр дүнтэй эхлүүлэх, төрийн бус байгууллагаар гэрээлэн гүйцэтгүүлэхэд анхаарч ажиллах</w:t>
      </w:r>
    </w:p>
    <w:p w:rsidR="00B00A7C" w:rsidRPr="00652ECD" w:rsidRDefault="00B00A7C" w:rsidP="00652ECD">
      <w:pPr>
        <w:pStyle w:val="ListParagraph"/>
        <w:numPr>
          <w:ilvl w:val="0"/>
          <w:numId w:val="25"/>
        </w:numPr>
        <w:spacing w:after="200" w:line="276" w:lineRule="auto"/>
        <w:ind w:left="142" w:firstLine="758"/>
        <w:jc w:val="both"/>
        <w:rPr>
          <w:rFonts w:ascii="Arial" w:eastAsia="Calibri" w:hAnsi="Arial" w:cs="Arial"/>
          <w:sz w:val="24"/>
          <w:szCs w:val="24"/>
        </w:rPr>
      </w:pPr>
      <w:r w:rsidRPr="00652ECD">
        <w:rPr>
          <w:rFonts w:ascii="Arial" w:eastAsia="Calibri" w:hAnsi="Arial" w:cs="Arial"/>
          <w:sz w:val="24"/>
          <w:szCs w:val="24"/>
          <w:lang w:val="mn-MN"/>
        </w:rPr>
        <w:t>Гэр бүлийн хүчирхийлэлтэй тэмцэх тухай хууль, Хүүхэд хамгааллын тухай хуулиар бий болгосон хохирогч хамгааллыг бүтэц, тогтолцооны зураглалыг харилцан уялдаатай гаргаж, байгууллагуудын чиг үүргийн давхцалыг арилгах арга хэмжээг зохион байгуулах</w:t>
      </w:r>
    </w:p>
    <w:p w:rsidR="00B00A7C" w:rsidRPr="00667C72" w:rsidRDefault="00B00A7C" w:rsidP="00376252">
      <w:pPr>
        <w:spacing w:after="200" w:line="276" w:lineRule="auto"/>
        <w:ind w:firstLine="810"/>
        <w:jc w:val="both"/>
        <w:rPr>
          <w:rFonts w:ascii="Arial" w:eastAsia="Calibri" w:hAnsi="Arial" w:cs="Arial"/>
          <w:i/>
          <w:sz w:val="24"/>
          <w:szCs w:val="24"/>
        </w:rPr>
      </w:pPr>
      <w:r w:rsidRPr="00667C72">
        <w:rPr>
          <w:rFonts w:ascii="Arial" w:eastAsia="Calibri" w:hAnsi="Arial" w:cs="Arial"/>
          <w:i/>
          <w:sz w:val="24"/>
          <w:szCs w:val="24"/>
          <w:lang w:val="mn-MN"/>
        </w:rPr>
        <w:t>2.3 Эмнэлгийн тусламж, үйлчилгээний чанар хүртээмжийн талаар</w:t>
      </w:r>
      <w:r w:rsidRPr="00667C72">
        <w:rPr>
          <w:rFonts w:ascii="Arial" w:eastAsia="Calibri" w:hAnsi="Arial" w:cs="Arial"/>
          <w:i/>
          <w:sz w:val="24"/>
          <w:szCs w:val="24"/>
        </w:rPr>
        <w:t>:</w:t>
      </w:r>
    </w:p>
    <w:p w:rsidR="00652ECD" w:rsidRPr="00652ECD" w:rsidRDefault="00B00A7C" w:rsidP="00652ECD">
      <w:pPr>
        <w:pStyle w:val="ListParagraph"/>
        <w:numPr>
          <w:ilvl w:val="0"/>
          <w:numId w:val="26"/>
        </w:numPr>
        <w:spacing w:after="200" w:line="276" w:lineRule="auto"/>
        <w:ind w:left="142" w:firstLine="758"/>
        <w:jc w:val="both"/>
        <w:rPr>
          <w:rFonts w:ascii="Arial" w:eastAsia="Calibri" w:hAnsi="Arial" w:cs="Arial"/>
          <w:sz w:val="24"/>
          <w:szCs w:val="24"/>
        </w:rPr>
      </w:pPr>
      <w:r w:rsidRPr="00376252">
        <w:rPr>
          <w:rFonts w:ascii="Arial" w:eastAsia="Calibri" w:hAnsi="Arial" w:cs="Arial"/>
          <w:sz w:val="24"/>
          <w:szCs w:val="24"/>
          <w:lang w:val="mn-MN"/>
        </w:rPr>
        <w:t>Эмч, эрүүл мэндийн ажилтнуудын хүний эрхийн мэдлэг, ойлголтыг дээшлүүлэх цогц арга хэмжээг авах</w:t>
      </w:r>
    </w:p>
    <w:p w:rsidR="00B00A7C" w:rsidRPr="00652ECD" w:rsidRDefault="000D6077" w:rsidP="00652ECD">
      <w:pPr>
        <w:pStyle w:val="ListParagraph"/>
        <w:numPr>
          <w:ilvl w:val="0"/>
          <w:numId w:val="26"/>
        </w:numPr>
        <w:spacing w:after="200" w:line="276" w:lineRule="auto"/>
        <w:ind w:left="142" w:firstLine="758"/>
        <w:jc w:val="both"/>
        <w:rPr>
          <w:rFonts w:ascii="Arial" w:eastAsia="Calibri" w:hAnsi="Arial" w:cs="Arial"/>
          <w:sz w:val="24"/>
          <w:szCs w:val="24"/>
        </w:rPr>
      </w:pPr>
      <w:r w:rsidRPr="00652ECD">
        <w:rPr>
          <w:rFonts w:ascii="Arial" w:eastAsia="Calibri" w:hAnsi="Arial" w:cs="Arial"/>
          <w:sz w:val="24"/>
          <w:szCs w:val="24"/>
          <w:lang w:val="mn-MN"/>
        </w:rPr>
        <w:t xml:space="preserve">Хүн амын зарим бүлэг </w:t>
      </w:r>
      <w:r w:rsidRPr="00652ECD">
        <w:rPr>
          <w:rFonts w:ascii="Arial" w:eastAsia="Calibri" w:hAnsi="Arial" w:cs="Arial"/>
          <w:sz w:val="24"/>
          <w:szCs w:val="24"/>
        </w:rPr>
        <w:t>(</w:t>
      </w:r>
      <w:r w:rsidRPr="00652ECD">
        <w:rPr>
          <w:rFonts w:ascii="Arial" w:eastAsia="Calibri" w:hAnsi="Arial" w:cs="Arial"/>
          <w:sz w:val="24"/>
          <w:szCs w:val="24"/>
          <w:lang w:val="mn-MN"/>
        </w:rPr>
        <w:t>ахмад настан, хөгжлийн бэрхшээлтэй иргэн, бага насны хүүхэдтэй эцэг, эх</w:t>
      </w:r>
      <w:r w:rsidRPr="00652ECD">
        <w:rPr>
          <w:rFonts w:ascii="Arial" w:eastAsia="Calibri" w:hAnsi="Arial" w:cs="Arial"/>
          <w:sz w:val="24"/>
          <w:szCs w:val="24"/>
        </w:rPr>
        <w:t>)</w:t>
      </w:r>
      <w:r w:rsidRPr="00652ECD">
        <w:rPr>
          <w:rFonts w:ascii="Arial" w:eastAsia="Calibri" w:hAnsi="Arial" w:cs="Arial"/>
          <w:sz w:val="24"/>
          <w:szCs w:val="24"/>
          <w:lang w:val="mn-MN"/>
        </w:rPr>
        <w:t>-ийн эрүүл мэндийн тусламж, үйлчилгээг бусдаас хараат бусаар авах хүртээмжтэй орчныг бүх шатны эрүүл мэндийн байгууллагад бүрдүүлэх</w:t>
      </w:r>
    </w:p>
    <w:p w:rsidR="000D6077" w:rsidRPr="00667C72" w:rsidRDefault="000D6077" w:rsidP="00376252">
      <w:pPr>
        <w:spacing w:after="200" w:line="276" w:lineRule="auto"/>
        <w:ind w:firstLine="810"/>
        <w:jc w:val="both"/>
        <w:rPr>
          <w:rFonts w:ascii="Arial" w:eastAsia="Calibri" w:hAnsi="Arial" w:cs="Arial"/>
          <w:i/>
          <w:sz w:val="24"/>
          <w:szCs w:val="24"/>
        </w:rPr>
      </w:pPr>
      <w:r w:rsidRPr="00667C72">
        <w:rPr>
          <w:rFonts w:ascii="Arial" w:eastAsia="Calibri" w:hAnsi="Arial" w:cs="Arial"/>
          <w:i/>
          <w:sz w:val="24"/>
          <w:szCs w:val="24"/>
          <w:lang w:val="mn-MN"/>
        </w:rPr>
        <w:t>2.4 Зорилтот бүлгийн эрхийг хамгаалах талаар</w:t>
      </w:r>
      <w:r w:rsidRPr="00667C72">
        <w:rPr>
          <w:rFonts w:ascii="Arial" w:eastAsia="Calibri" w:hAnsi="Arial" w:cs="Arial"/>
          <w:i/>
          <w:sz w:val="24"/>
          <w:szCs w:val="24"/>
        </w:rPr>
        <w:t>:</w:t>
      </w:r>
    </w:p>
    <w:p w:rsidR="00F40773" w:rsidRPr="00652ECD" w:rsidRDefault="000D6077" w:rsidP="00652ECD">
      <w:pPr>
        <w:pStyle w:val="ListParagraph"/>
        <w:numPr>
          <w:ilvl w:val="1"/>
          <w:numId w:val="27"/>
        </w:numPr>
        <w:spacing w:after="200" w:line="276" w:lineRule="auto"/>
        <w:ind w:left="142" w:firstLine="848"/>
        <w:jc w:val="both"/>
        <w:rPr>
          <w:rFonts w:ascii="Arial" w:eastAsia="Calibri" w:hAnsi="Arial" w:cs="Arial"/>
          <w:sz w:val="24"/>
          <w:szCs w:val="24"/>
        </w:rPr>
      </w:pPr>
      <w:r w:rsidRPr="00376252">
        <w:rPr>
          <w:rFonts w:ascii="Arial" w:eastAsia="Calibri" w:hAnsi="Arial" w:cs="Arial"/>
          <w:sz w:val="24"/>
          <w:szCs w:val="24"/>
          <w:lang w:val="mn-MN"/>
        </w:rPr>
        <w:t>Оршин суугаа хаягийн бүртгэлгүй иргэдийг бүртгэлжүүлж, нийгмийн халамж үйлчилгээг шаардлагатай бүлэгт ойртуулах арга хэмжээг авах</w:t>
      </w:r>
      <w:r w:rsidRPr="00652ECD">
        <w:rPr>
          <w:rFonts w:ascii="Arial" w:eastAsia="Calibri" w:hAnsi="Arial" w:cs="Arial"/>
          <w:sz w:val="24"/>
          <w:szCs w:val="24"/>
          <w:lang w:val="mn-MN"/>
        </w:rPr>
        <w:t>Нийгмийн халамжийн үйлчилгээний хяналтын тогтолцоог бүх шатанд сайжруулах, нийгмийн халамжийн үйлчилгээний оновчтой, хүртээмжтэй байдлыг хангах</w:t>
      </w:r>
    </w:p>
    <w:p w:rsidR="00351279" w:rsidRPr="00D05CFD" w:rsidRDefault="000D6077" w:rsidP="00B86FB4">
      <w:pPr>
        <w:pStyle w:val="ListParagraph"/>
        <w:numPr>
          <w:ilvl w:val="1"/>
          <w:numId w:val="27"/>
        </w:numPr>
        <w:spacing w:after="200" w:line="276" w:lineRule="auto"/>
        <w:ind w:left="630" w:firstLine="810"/>
        <w:jc w:val="both"/>
        <w:rPr>
          <w:rFonts w:ascii="Arial" w:hAnsi="Arial" w:cs="Arial"/>
          <w:sz w:val="24"/>
          <w:szCs w:val="24"/>
          <w:lang w:val="mn-MN"/>
        </w:rPr>
      </w:pPr>
      <w:r w:rsidRPr="00D05CFD">
        <w:rPr>
          <w:rFonts w:ascii="Arial" w:eastAsia="Calibri" w:hAnsi="Arial" w:cs="Arial"/>
          <w:sz w:val="24"/>
          <w:szCs w:val="24"/>
          <w:lang w:val="mn-MN"/>
        </w:rPr>
        <w:t>Хөдөлмөрийн тухай хуулийн</w:t>
      </w:r>
      <w:r w:rsidR="00D444E4" w:rsidRPr="00D05CFD">
        <w:rPr>
          <w:rFonts w:ascii="Arial" w:eastAsia="Calibri" w:hAnsi="Arial" w:cs="Arial"/>
          <w:sz w:val="24"/>
          <w:szCs w:val="24"/>
          <w:lang w:val="mn-MN"/>
        </w:rPr>
        <w:t xml:space="preserve"> 144 дүгээр зүйлийн</w:t>
      </w:r>
      <w:r w:rsidRPr="00D05CFD">
        <w:rPr>
          <w:rFonts w:ascii="Arial" w:eastAsia="Calibri" w:hAnsi="Arial" w:cs="Arial"/>
          <w:sz w:val="24"/>
          <w:szCs w:val="24"/>
          <w:lang w:val="mn-MN"/>
        </w:rPr>
        <w:t xml:space="preserve"> 144.2, 144.3 дахь </w:t>
      </w:r>
      <w:r w:rsidR="00D444E4" w:rsidRPr="00D05CFD">
        <w:rPr>
          <w:rFonts w:ascii="Arial" w:eastAsia="Calibri" w:hAnsi="Arial" w:cs="Arial"/>
          <w:sz w:val="24"/>
          <w:szCs w:val="24"/>
          <w:lang w:val="mn-MN"/>
        </w:rPr>
        <w:t xml:space="preserve">заалтын хэрэгжилтийг хангуулах, </w:t>
      </w:r>
      <w:r w:rsidRPr="00D05CFD">
        <w:rPr>
          <w:rFonts w:ascii="Arial" w:eastAsia="Calibri" w:hAnsi="Arial" w:cs="Arial"/>
          <w:sz w:val="24"/>
          <w:szCs w:val="24"/>
          <w:lang w:val="mn-MN"/>
        </w:rPr>
        <w:t>хөгжлийн бэрхшээлтэй иргэний хөдөлмө</w:t>
      </w:r>
      <w:r w:rsidR="00D444E4" w:rsidRPr="00D05CFD">
        <w:rPr>
          <w:rFonts w:ascii="Arial" w:eastAsia="Calibri" w:hAnsi="Arial" w:cs="Arial"/>
          <w:sz w:val="24"/>
          <w:szCs w:val="24"/>
          <w:lang w:val="mn-MN"/>
        </w:rPr>
        <w:t xml:space="preserve">р </w:t>
      </w:r>
      <w:r w:rsidRPr="00D05CFD">
        <w:rPr>
          <w:rFonts w:ascii="Arial" w:eastAsia="Calibri" w:hAnsi="Arial" w:cs="Arial"/>
          <w:sz w:val="24"/>
          <w:szCs w:val="24"/>
          <w:lang w:val="mn-MN"/>
        </w:rPr>
        <w:t>эрхлэлт</w:t>
      </w:r>
      <w:r w:rsidR="00782942" w:rsidRPr="00D05CFD">
        <w:rPr>
          <w:rFonts w:ascii="Arial" w:eastAsia="Calibri" w:hAnsi="Arial" w:cs="Arial"/>
          <w:sz w:val="24"/>
          <w:szCs w:val="24"/>
          <w:lang w:val="mn-MN"/>
        </w:rPr>
        <w:t xml:space="preserve">ийг дэмжих зэрэг саналыг </w:t>
      </w:r>
      <w:r w:rsidR="00D444E4" w:rsidRPr="00D05CFD">
        <w:rPr>
          <w:rFonts w:ascii="Arial" w:eastAsia="Calibri" w:hAnsi="Arial" w:cs="Arial"/>
          <w:sz w:val="24"/>
          <w:szCs w:val="24"/>
          <w:lang w:val="mn-MN"/>
        </w:rPr>
        <w:t xml:space="preserve">тус тус </w:t>
      </w:r>
      <w:r w:rsidR="00782942" w:rsidRPr="00D05CFD">
        <w:rPr>
          <w:rFonts w:ascii="Arial" w:eastAsia="Calibri" w:hAnsi="Arial" w:cs="Arial"/>
          <w:sz w:val="24"/>
          <w:szCs w:val="24"/>
          <w:lang w:val="mn-MN"/>
        </w:rPr>
        <w:t xml:space="preserve">хүргүүлж байна. </w:t>
      </w:r>
      <w:r w:rsidR="00AE694C" w:rsidRPr="00D05CFD">
        <w:rPr>
          <w:rFonts w:ascii="Arial" w:hAnsi="Arial" w:cs="Arial"/>
          <w:sz w:val="24"/>
          <w:szCs w:val="24"/>
          <w:lang w:val="mn-MN"/>
        </w:rPr>
        <w:t xml:space="preserve">  </w:t>
      </w:r>
    </w:p>
    <w:sectPr w:rsidR="00351279" w:rsidRPr="00D05CFD" w:rsidSect="00D444E4">
      <w:footerReference w:type="default" r:id="rId8"/>
      <w:pgSz w:w="12240" w:h="15840"/>
      <w:pgMar w:top="1276" w:right="851" w:bottom="1134" w:left="1701" w:header="720" w:footer="5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17" w:rsidRDefault="008A2117" w:rsidP="00FC2BBA">
      <w:r>
        <w:separator/>
      </w:r>
    </w:p>
  </w:endnote>
  <w:endnote w:type="continuationSeparator" w:id="0">
    <w:p w:rsidR="008A2117" w:rsidRDefault="008A2117" w:rsidP="00FC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34485"/>
      <w:docPartObj>
        <w:docPartGallery w:val="Page Numbers (Bottom of Page)"/>
        <w:docPartUnique/>
      </w:docPartObj>
    </w:sdtPr>
    <w:sdtEndPr>
      <w:rPr>
        <w:noProof/>
      </w:rPr>
    </w:sdtEndPr>
    <w:sdtContent>
      <w:p w:rsidR="00FC2BBA" w:rsidRDefault="00FC2BBA">
        <w:pPr>
          <w:pStyle w:val="Footer"/>
          <w:jc w:val="center"/>
        </w:pPr>
        <w:r>
          <w:fldChar w:fldCharType="begin"/>
        </w:r>
        <w:r>
          <w:instrText xml:space="preserve"> PAGE   \* MERGEFORMAT </w:instrText>
        </w:r>
        <w:r>
          <w:fldChar w:fldCharType="separate"/>
        </w:r>
        <w:r w:rsidR="00791E72">
          <w:rPr>
            <w:noProof/>
          </w:rPr>
          <w:t>21</w:t>
        </w:r>
        <w:r>
          <w:rPr>
            <w:noProof/>
          </w:rPr>
          <w:fldChar w:fldCharType="end"/>
        </w:r>
      </w:p>
    </w:sdtContent>
  </w:sdt>
  <w:p w:rsidR="00FC2BBA" w:rsidRDefault="00FC2BBA" w:rsidP="00FC2BBA">
    <w:pPr>
      <w:pStyle w:val="Footer"/>
      <w:tabs>
        <w:tab w:val="clear" w:pos="4680"/>
        <w:tab w:val="clear" w:pos="9360"/>
        <w:tab w:val="left" w:pos="67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17" w:rsidRDefault="008A2117" w:rsidP="00FC2BBA">
      <w:r>
        <w:separator/>
      </w:r>
    </w:p>
  </w:footnote>
  <w:footnote w:type="continuationSeparator" w:id="0">
    <w:p w:rsidR="008A2117" w:rsidRDefault="008A2117" w:rsidP="00FC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154"/>
    <w:multiLevelType w:val="multilevel"/>
    <w:tmpl w:val="24C2A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632482"/>
    <w:multiLevelType w:val="hybridMultilevel"/>
    <w:tmpl w:val="931E77EE"/>
    <w:lvl w:ilvl="0" w:tplc="84DEA72C">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32AA5"/>
    <w:multiLevelType w:val="multilevel"/>
    <w:tmpl w:val="52BC4D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B637A"/>
    <w:multiLevelType w:val="hybridMultilevel"/>
    <w:tmpl w:val="F88E0D48"/>
    <w:lvl w:ilvl="0" w:tplc="C226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F6A22"/>
    <w:multiLevelType w:val="hybridMultilevel"/>
    <w:tmpl w:val="BBA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18C9"/>
    <w:multiLevelType w:val="hybridMultilevel"/>
    <w:tmpl w:val="F43EB2AE"/>
    <w:lvl w:ilvl="0" w:tplc="DC9A92DC">
      <w:start w:val="1"/>
      <w:numFmt w:val="decimal"/>
      <w:lvlText w:val="%1."/>
      <w:lvlJc w:val="right"/>
      <w:pPr>
        <w:ind w:left="216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E402D"/>
    <w:multiLevelType w:val="multilevel"/>
    <w:tmpl w:val="931C4130"/>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AF3075"/>
    <w:multiLevelType w:val="hybridMultilevel"/>
    <w:tmpl w:val="8CF038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B1B6C8C"/>
    <w:multiLevelType w:val="multilevel"/>
    <w:tmpl w:val="24D431E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6210A3"/>
    <w:multiLevelType w:val="hybridMultilevel"/>
    <w:tmpl w:val="2698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E73BB"/>
    <w:multiLevelType w:val="hybridMultilevel"/>
    <w:tmpl w:val="CB4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D68C0"/>
    <w:multiLevelType w:val="hybridMultilevel"/>
    <w:tmpl w:val="C39CBE1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0F23740"/>
    <w:multiLevelType w:val="multilevel"/>
    <w:tmpl w:val="9500A1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3142DB"/>
    <w:multiLevelType w:val="hybridMultilevel"/>
    <w:tmpl w:val="2504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495DD0"/>
    <w:multiLevelType w:val="multilevel"/>
    <w:tmpl w:val="8FAE9D80"/>
    <w:lvl w:ilvl="0">
      <w:start w:val="1"/>
      <w:numFmt w:val="decimal"/>
      <w:lvlText w:val="%1"/>
      <w:lvlJc w:val="left"/>
      <w:pPr>
        <w:ind w:left="360" w:hanging="360"/>
      </w:pPr>
      <w:rPr>
        <w:rFonts w:hint="default"/>
      </w:rPr>
    </w:lvl>
    <w:lvl w:ilvl="1">
      <w:start w:val="4"/>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5">
    <w:nsid w:val="41CE438A"/>
    <w:multiLevelType w:val="hybridMultilevel"/>
    <w:tmpl w:val="E132F50E"/>
    <w:lvl w:ilvl="0" w:tplc="B92C718E">
      <w:start w:val="1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A38C2"/>
    <w:multiLevelType w:val="multilevel"/>
    <w:tmpl w:val="5C244AF0"/>
    <w:lvl w:ilvl="0">
      <w:start w:val="1"/>
      <w:numFmt w:val="decimal"/>
      <w:lvlText w:val="%1"/>
      <w:lvlJc w:val="left"/>
      <w:pPr>
        <w:ind w:left="405" w:hanging="405"/>
      </w:pPr>
      <w:rPr>
        <w:rFonts w:hint="default"/>
        <w:sz w:val="24"/>
      </w:rPr>
    </w:lvl>
    <w:lvl w:ilvl="1">
      <w:start w:val="1"/>
      <w:numFmt w:val="decimal"/>
      <w:lvlText w:val="%1.%2"/>
      <w:lvlJc w:val="left"/>
      <w:pPr>
        <w:ind w:left="765" w:hanging="40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7">
    <w:nsid w:val="45A74ABF"/>
    <w:multiLevelType w:val="hybridMultilevel"/>
    <w:tmpl w:val="90CE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67C3D"/>
    <w:multiLevelType w:val="multilevel"/>
    <w:tmpl w:val="E580036E"/>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9">
    <w:nsid w:val="56A256E7"/>
    <w:multiLevelType w:val="hybridMultilevel"/>
    <w:tmpl w:val="37A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5714C"/>
    <w:multiLevelType w:val="hybridMultilevel"/>
    <w:tmpl w:val="7CD4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0213EC"/>
    <w:multiLevelType w:val="hybridMultilevel"/>
    <w:tmpl w:val="E6480E98"/>
    <w:lvl w:ilvl="0" w:tplc="DC9A92D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5A11EA"/>
    <w:multiLevelType w:val="hybridMultilevel"/>
    <w:tmpl w:val="006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D6C9F"/>
    <w:multiLevelType w:val="multilevel"/>
    <w:tmpl w:val="1A30FDC0"/>
    <w:lvl w:ilvl="0">
      <w:start w:val="2"/>
      <w:numFmt w:val="decimal"/>
      <w:lvlText w:val="%1"/>
      <w:lvlJc w:val="left"/>
      <w:pPr>
        <w:ind w:left="360" w:hanging="360"/>
      </w:pPr>
      <w:rPr>
        <w:rFonts w:eastAsia="Arial" w:hint="default"/>
        <w:i w:val="0"/>
      </w:rPr>
    </w:lvl>
    <w:lvl w:ilvl="1">
      <w:start w:val="3"/>
      <w:numFmt w:val="decimal"/>
      <w:lvlText w:val="%1.%2"/>
      <w:lvlJc w:val="left"/>
      <w:pPr>
        <w:ind w:left="360" w:hanging="360"/>
      </w:pPr>
      <w:rPr>
        <w:rFonts w:eastAsia="Arial" w:hint="default"/>
        <w:i/>
      </w:rPr>
    </w:lvl>
    <w:lvl w:ilvl="2">
      <w:start w:val="1"/>
      <w:numFmt w:val="decimal"/>
      <w:lvlText w:val="%1.%2.%3"/>
      <w:lvlJc w:val="left"/>
      <w:pPr>
        <w:ind w:left="720" w:hanging="720"/>
      </w:pPr>
      <w:rPr>
        <w:rFonts w:eastAsia="Arial" w:hint="default"/>
        <w:i w:val="0"/>
      </w:rPr>
    </w:lvl>
    <w:lvl w:ilvl="3">
      <w:start w:val="1"/>
      <w:numFmt w:val="decimal"/>
      <w:lvlText w:val="%1.%2.%3.%4"/>
      <w:lvlJc w:val="left"/>
      <w:pPr>
        <w:ind w:left="1080" w:hanging="1080"/>
      </w:pPr>
      <w:rPr>
        <w:rFonts w:eastAsia="Arial" w:hint="default"/>
        <w:i w:val="0"/>
      </w:rPr>
    </w:lvl>
    <w:lvl w:ilvl="4">
      <w:start w:val="1"/>
      <w:numFmt w:val="decimal"/>
      <w:lvlText w:val="%1.%2.%3.%4.%5"/>
      <w:lvlJc w:val="left"/>
      <w:pPr>
        <w:ind w:left="1080" w:hanging="1080"/>
      </w:pPr>
      <w:rPr>
        <w:rFonts w:eastAsia="Arial" w:hint="default"/>
        <w:i w:val="0"/>
      </w:rPr>
    </w:lvl>
    <w:lvl w:ilvl="5">
      <w:start w:val="1"/>
      <w:numFmt w:val="decimal"/>
      <w:lvlText w:val="%1.%2.%3.%4.%5.%6"/>
      <w:lvlJc w:val="left"/>
      <w:pPr>
        <w:ind w:left="1440" w:hanging="1440"/>
      </w:pPr>
      <w:rPr>
        <w:rFonts w:eastAsia="Arial" w:hint="default"/>
        <w:i w:val="0"/>
      </w:rPr>
    </w:lvl>
    <w:lvl w:ilvl="6">
      <w:start w:val="1"/>
      <w:numFmt w:val="decimal"/>
      <w:lvlText w:val="%1.%2.%3.%4.%5.%6.%7"/>
      <w:lvlJc w:val="left"/>
      <w:pPr>
        <w:ind w:left="1440" w:hanging="1440"/>
      </w:pPr>
      <w:rPr>
        <w:rFonts w:eastAsia="Arial" w:hint="default"/>
        <w:i w:val="0"/>
      </w:rPr>
    </w:lvl>
    <w:lvl w:ilvl="7">
      <w:start w:val="1"/>
      <w:numFmt w:val="decimal"/>
      <w:lvlText w:val="%1.%2.%3.%4.%5.%6.%7.%8"/>
      <w:lvlJc w:val="left"/>
      <w:pPr>
        <w:ind w:left="1800" w:hanging="1800"/>
      </w:pPr>
      <w:rPr>
        <w:rFonts w:eastAsia="Arial" w:hint="default"/>
        <w:i w:val="0"/>
      </w:rPr>
    </w:lvl>
    <w:lvl w:ilvl="8">
      <w:start w:val="1"/>
      <w:numFmt w:val="decimal"/>
      <w:lvlText w:val="%1.%2.%3.%4.%5.%6.%7.%8.%9"/>
      <w:lvlJc w:val="left"/>
      <w:pPr>
        <w:ind w:left="1800" w:hanging="1800"/>
      </w:pPr>
      <w:rPr>
        <w:rFonts w:eastAsia="Arial" w:hint="default"/>
        <w:i w:val="0"/>
      </w:rPr>
    </w:lvl>
  </w:abstractNum>
  <w:abstractNum w:abstractNumId="24">
    <w:nsid w:val="617E7D18"/>
    <w:multiLevelType w:val="multilevel"/>
    <w:tmpl w:val="AD74DBD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4D80DE5"/>
    <w:multiLevelType w:val="hybridMultilevel"/>
    <w:tmpl w:val="9B521C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750ECF"/>
    <w:multiLevelType w:val="multilevel"/>
    <w:tmpl w:val="7194BB52"/>
    <w:lvl w:ilvl="0">
      <w:start w:val="1"/>
      <w:numFmt w:val="bullet"/>
      <w:lvlText w:val=""/>
      <w:lvlJc w:val="left"/>
      <w:pPr>
        <w:ind w:left="405" w:hanging="405"/>
      </w:pPr>
      <w:rPr>
        <w:rFonts w:ascii="Symbol" w:hAnsi="Symbol"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7B8509B"/>
    <w:multiLevelType w:val="hybridMultilevel"/>
    <w:tmpl w:val="77DA6A56"/>
    <w:lvl w:ilvl="0" w:tplc="5B540C48">
      <w:start w:val="16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142334"/>
    <w:multiLevelType w:val="hybridMultilevel"/>
    <w:tmpl w:val="519A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C4E94"/>
    <w:multiLevelType w:val="multilevel"/>
    <w:tmpl w:val="9500A1E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0">
    <w:nsid w:val="6F862997"/>
    <w:multiLevelType w:val="hybridMultilevel"/>
    <w:tmpl w:val="123CD57C"/>
    <w:lvl w:ilvl="0" w:tplc="DE44549A">
      <w:start w:val="16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B0958"/>
    <w:multiLevelType w:val="hybridMultilevel"/>
    <w:tmpl w:val="323A2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6875A28"/>
    <w:multiLevelType w:val="hybridMultilevel"/>
    <w:tmpl w:val="0D18A58C"/>
    <w:lvl w:ilvl="0" w:tplc="84DEA72C">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6573CC"/>
    <w:multiLevelType w:val="hybridMultilevel"/>
    <w:tmpl w:val="500C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32"/>
  </w:num>
  <w:num w:numId="4">
    <w:abstractNumId w:val="1"/>
  </w:num>
  <w:num w:numId="5">
    <w:abstractNumId w:val="10"/>
  </w:num>
  <w:num w:numId="6">
    <w:abstractNumId w:val="28"/>
  </w:num>
  <w:num w:numId="7">
    <w:abstractNumId w:val="19"/>
  </w:num>
  <w:num w:numId="8">
    <w:abstractNumId w:val="9"/>
  </w:num>
  <w:num w:numId="9">
    <w:abstractNumId w:val="22"/>
  </w:num>
  <w:num w:numId="10">
    <w:abstractNumId w:val="2"/>
  </w:num>
  <w:num w:numId="11">
    <w:abstractNumId w:val="14"/>
  </w:num>
  <w:num w:numId="12">
    <w:abstractNumId w:val="15"/>
  </w:num>
  <w:num w:numId="13">
    <w:abstractNumId w:val="27"/>
  </w:num>
  <w:num w:numId="14">
    <w:abstractNumId w:val="24"/>
  </w:num>
  <w:num w:numId="15">
    <w:abstractNumId w:val="8"/>
  </w:num>
  <w:num w:numId="16">
    <w:abstractNumId w:val="3"/>
  </w:num>
  <w:num w:numId="17">
    <w:abstractNumId w:val="0"/>
  </w:num>
  <w:num w:numId="18">
    <w:abstractNumId w:val="29"/>
  </w:num>
  <w:num w:numId="19">
    <w:abstractNumId w:val="30"/>
  </w:num>
  <w:num w:numId="20">
    <w:abstractNumId w:val="12"/>
  </w:num>
  <w:num w:numId="21">
    <w:abstractNumId w:val="23"/>
  </w:num>
  <w:num w:numId="22">
    <w:abstractNumId w:val="6"/>
  </w:num>
  <w:num w:numId="23">
    <w:abstractNumId w:val="21"/>
  </w:num>
  <w:num w:numId="24">
    <w:abstractNumId w:val="25"/>
  </w:num>
  <w:num w:numId="25">
    <w:abstractNumId w:val="33"/>
  </w:num>
  <w:num w:numId="26">
    <w:abstractNumId w:val="20"/>
  </w:num>
  <w:num w:numId="27">
    <w:abstractNumId w:val="5"/>
  </w:num>
  <w:num w:numId="28">
    <w:abstractNumId w:val="17"/>
  </w:num>
  <w:num w:numId="29">
    <w:abstractNumId w:val="11"/>
  </w:num>
  <w:num w:numId="30">
    <w:abstractNumId w:val="31"/>
  </w:num>
  <w:num w:numId="31">
    <w:abstractNumId w:val="7"/>
  </w:num>
  <w:num w:numId="32">
    <w:abstractNumId w:val="13"/>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9"/>
    <w:rsid w:val="00003C70"/>
    <w:rsid w:val="0001037A"/>
    <w:rsid w:val="00040776"/>
    <w:rsid w:val="00052570"/>
    <w:rsid w:val="00060407"/>
    <w:rsid w:val="00061970"/>
    <w:rsid w:val="00062A05"/>
    <w:rsid w:val="00076CB9"/>
    <w:rsid w:val="00086AC3"/>
    <w:rsid w:val="00096768"/>
    <w:rsid w:val="000A00CB"/>
    <w:rsid w:val="000B05F2"/>
    <w:rsid w:val="000C44F0"/>
    <w:rsid w:val="000D6077"/>
    <w:rsid w:val="000E6D05"/>
    <w:rsid w:val="00114F83"/>
    <w:rsid w:val="0013120D"/>
    <w:rsid w:val="001518A6"/>
    <w:rsid w:val="0016072A"/>
    <w:rsid w:val="00162B56"/>
    <w:rsid w:val="00173D2A"/>
    <w:rsid w:val="0017684F"/>
    <w:rsid w:val="001816D4"/>
    <w:rsid w:val="00187C73"/>
    <w:rsid w:val="001A3334"/>
    <w:rsid w:val="001B14A6"/>
    <w:rsid w:val="001B39B7"/>
    <w:rsid w:val="001B531C"/>
    <w:rsid w:val="001B71F6"/>
    <w:rsid w:val="001E3195"/>
    <w:rsid w:val="002256CC"/>
    <w:rsid w:val="00225821"/>
    <w:rsid w:val="00237BE1"/>
    <w:rsid w:val="002503FE"/>
    <w:rsid w:val="002536C8"/>
    <w:rsid w:val="00255492"/>
    <w:rsid w:val="00255DDC"/>
    <w:rsid w:val="002662AF"/>
    <w:rsid w:val="002708ED"/>
    <w:rsid w:val="00283358"/>
    <w:rsid w:val="002A7C38"/>
    <w:rsid w:val="002A7F48"/>
    <w:rsid w:val="002B26F2"/>
    <w:rsid w:val="002D1306"/>
    <w:rsid w:val="003029E4"/>
    <w:rsid w:val="00307FE1"/>
    <w:rsid w:val="00316F0D"/>
    <w:rsid w:val="00321F9D"/>
    <w:rsid w:val="00351279"/>
    <w:rsid w:val="00376252"/>
    <w:rsid w:val="003A29A9"/>
    <w:rsid w:val="003B0731"/>
    <w:rsid w:val="003B1512"/>
    <w:rsid w:val="003D4F64"/>
    <w:rsid w:val="003E253F"/>
    <w:rsid w:val="003E3754"/>
    <w:rsid w:val="003E7DEF"/>
    <w:rsid w:val="00406AE0"/>
    <w:rsid w:val="00407BDF"/>
    <w:rsid w:val="0042132F"/>
    <w:rsid w:val="004313F9"/>
    <w:rsid w:val="0043730B"/>
    <w:rsid w:val="00445695"/>
    <w:rsid w:val="0044785C"/>
    <w:rsid w:val="004552C6"/>
    <w:rsid w:val="00457304"/>
    <w:rsid w:val="00457358"/>
    <w:rsid w:val="00472941"/>
    <w:rsid w:val="00481EB4"/>
    <w:rsid w:val="00485E0E"/>
    <w:rsid w:val="004974B6"/>
    <w:rsid w:val="004C2523"/>
    <w:rsid w:val="004D5B79"/>
    <w:rsid w:val="004E0013"/>
    <w:rsid w:val="004E2400"/>
    <w:rsid w:val="004F6177"/>
    <w:rsid w:val="00502894"/>
    <w:rsid w:val="0051442A"/>
    <w:rsid w:val="005161FB"/>
    <w:rsid w:val="00566826"/>
    <w:rsid w:val="00573B9D"/>
    <w:rsid w:val="00583CB2"/>
    <w:rsid w:val="00585293"/>
    <w:rsid w:val="00596A2C"/>
    <w:rsid w:val="0059786A"/>
    <w:rsid w:val="005A23F3"/>
    <w:rsid w:val="005B7161"/>
    <w:rsid w:val="005C5FAF"/>
    <w:rsid w:val="005D0CE3"/>
    <w:rsid w:val="005D4F5E"/>
    <w:rsid w:val="005F34D6"/>
    <w:rsid w:val="005F3C8B"/>
    <w:rsid w:val="00606AB4"/>
    <w:rsid w:val="00616FCB"/>
    <w:rsid w:val="00621B19"/>
    <w:rsid w:val="0063700D"/>
    <w:rsid w:val="00637F8F"/>
    <w:rsid w:val="0065105C"/>
    <w:rsid w:val="00652ECD"/>
    <w:rsid w:val="00667C72"/>
    <w:rsid w:val="00674BC2"/>
    <w:rsid w:val="0069626C"/>
    <w:rsid w:val="006A07A2"/>
    <w:rsid w:val="006A2942"/>
    <w:rsid w:val="006C2386"/>
    <w:rsid w:val="006F35F7"/>
    <w:rsid w:val="006F6233"/>
    <w:rsid w:val="007406FA"/>
    <w:rsid w:val="007459F4"/>
    <w:rsid w:val="00752A45"/>
    <w:rsid w:val="007565EF"/>
    <w:rsid w:val="00766E6E"/>
    <w:rsid w:val="007769D4"/>
    <w:rsid w:val="00782942"/>
    <w:rsid w:val="00791E72"/>
    <w:rsid w:val="00795437"/>
    <w:rsid w:val="007A2037"/>
    <w:rsid w:val="007A41D9"/>
    <w:rsid w:val="007B7E75"/>
    <w:rsid w:val="007C364A"/>
    <w:rsid w:val="007D15AF"/>
    <w:rsid w:val="007D782B"/>
    <w:rsid w:val="007E50B3"/>
    <w:rsid w:val="007F327F"/>
    <w:rsid w:val="00803A46"/>
    <w:rsid w:val="00812892"/>
    <w:rsid w:val="00813434"/>
    <w:rsid w:val="008256AA"/>
    <w:rsid w:val="00845E1C"/>
    <w:rsid w:val="00851DD8"/>
    <w:rsid w:val="00852880"/>
    <w:rsid w:val="008563F1"/>
    <w:rsid w:val="00861045"/>
    <w:rsid w:val="0086126A"/>
    <w:rsid w:val="008716AA"/>
    <w:rsid w:val="0087751E"/>
    <w:rsid w:val="0088365D"/>
    <w:rsid w:val="008A2117"/>
    <w:rsid w:val="008B435D"/>
    <w:rsid w:val="008C0625"/>
    <w:rsid w:val="008D3490"/>
    <w:rsid w:val="008F56D4"/>
    <w:rsid w:val="008F7396"/>
    <w:rsid w:val="0090310B"/>
    <w:rsid w:val="00905EA5"/>
    <w:rsid w:val="00911EAF"/>
    <w:rsid w:val="00916F16"/>
    <w:rsid w:val="009755DE"/>
    <w:rsid w:val="0099765C"/>
    <w:rsid w:val="009B058A"/>
    <w:rsid w:val="009B49A0"/>
    <w:rsid w:val="009C2326"/>
    <w:rsid w:val="009C7862"/>
    <w:rsid w:val="009D1109"/>
    <w:rsid w:val="009D1C7F"/>
    <w:rsid w:val="009E266E"/>
    <w:rsid w:val="009F140B"/>
    <w:rsid w:val="009F35D7"/>
    <w:rsid w:val="00A3387F"/>
    <w:rsid w:val="00A466E7"/>
    <w:rsid w:val="00AA161D"/>
    <w:rsid w:val="00AA2B7D"/>
    <w:rsid w:val="00AA418C"/>
    <w:rsid w:val="00AA55FF"/>
    <w:rsid w:val="00AB6B63"/>
    <w:rsid w:val="00AC621A"/>
    <w:rsid w:val="00AE168C"/>
    <w:rsid w:val="00AE694C"/>
    <w:rsid w:val="00B00A7C"/>
    <w:rsid w:val="00B00B5B"/>
    <w:rsid w:val="00B06E8B"/>
    <w:rsid w:val="00B177D7"/>
    <w:rsid w:val="00B26F48"/>
    <w:rsid w:val="00B3679A"/>
    <w:rsid w:val="00B576D6"/>
    <w:rsid w:val="00B64D9D"/>
    <w:rsid w:val="00B7208A"/>
    <w:rsid w:val="00B7756B"/>
    <w:rsid w:val="00B82F92"/>
    <w:rsid w:val="00B85324"/>
    <w:rsid w:val="00B90A56"/>
    <w:rsid w:val="00B97FAD"/>
    <w:rsid w:val="00BA451D"/>
    <w:rsid w:val="00BA7ED2"/>
    <w:rsid w:val="00BC06B2"/>
    <w:rsid w:val="00BC1492"/>
    <w:rsid w:val="00BF1A37"/>
    <w:rsid w:val="00C03E89"/>
    <w:rsid w:val="00C04CB6"/>
    <w:rsid w:val="00C05CFF"/>
    <w:rsid w:val="00C07227"/>
    <w:rsid w:val="00C26F31"/>
    <w:rsid w:val="00C42125"/>
    <w:rsid w:val="00C42BC1"/>
    <w:rsid w:val="00C52D9E"/>
    <w:rsid w:val="00C5577D"/>
    <w:rsid w:val="00C7320E"/>
    <w:rsid w:val="00C74379"/>
    <w:rsid w:val="00C80C6E"/>
    <w:rsid w:val="00C82BA1"/>
    <w:rsid w:val="00C94B46"/>
    <w:rsid w:val="00C9577A"/>
    <w:rsid w:val="00CB6006"/>
    <w:rsid w:val="00CC16F5"/>
    <w:rsid w:val="00CD2F7C"/>
    <w:rsid w:val="00CD74D0"/>
    <w:rsid w:val="00CE264E"/>
    <w:rsid w:val="00CE4EFB"/>
    <w:rsid w:val="00CF0CAA"/>
    <w:rsid w:val="00CF2ADF"/>
    <w:rsid w:val="00D05CFD"/>
    <w:rsid w:val="00D05F73"/>
    <w:rsid w:val="00D2076E"/>
    <w:rsid w:val="00D21893"/>
    <w:rsid w:val="00D30DD6"/>
    <w:rsid w:val="00D43633"/>
    <w:rsid w:val="00D444E4"/>
    <w:rsid w:val="00D616C6"/>
    <w:rsid w:val="00D62177"/>
    <w:rsid w:val="00D81C69"/>
    <w:rsid w:val="00D8229A"/>
    <w:rsid w:val="00D969C6"/>
    <w:rsid w:val="00D971EB"/>
    <w:rsid w:val="00DA4C3F"/>
    <w:rsid w:val="00DB20EE"/>
    <w:rsid w:val="00DB473F"/>
    <w:rsid w:val="00DB582A"/>
    <w:rsid w:val="00DF6C35"/>
    <w:rsid w:val="00DF7653"/>
    <w:rsid w:val="00E1299C"/>
    <w:rsid w:val="00E14F20"/>
    <w:rsid w:val="00E62E75"/>
    <w:rsid w:val="00E6365C"/>
    <w:rsid w:val="00E667E0"/>
    <w:rsid w:val="00E6720D"/>
    <w:rsid w:val="00E7306B"/>
    <w:rsid w:val="00E748C4"/>
    <w:rsid w:val="00E917F4"/>
    <w:rsid w:val="00EB269F"/>
    <w:rsid w:val="00EB358D"/>
    <w:rsid w:val="00EC0029"/>
    <w:rsid w:val="00EC6647"/>
    <w:rsid w:val="00EC6AC3"/>
    <w:rsid w:val="00ED5CCA"/>
    <w:rsid w:val="00EE0A3B"/>
    <w:rsid w:val="00EF3EF8"/>
    <w:rsid w:val="00F11B8F"/>
    <w:rsid w:val="00F21226"/>
    <w:rsid w:val="00F272D4"/>
    <w:rsid w:val="00F33EAA"/>
    <w:rsid w:val="00F40773"/>
    <w:rsid w:val="00F42DC2"/>
    <w:rsid w:val="00F45203"/>
    <w:rsid w:val="00F62FAB"/>
    <w:rsid w:val="00F768CD"/>
    <w:rsid w:val="00F82A3E"/>
    <w:rsid w:val="00F8526A"/>
    <w:rsid w:val="00F96FF1"/>
    <w:rsid w:val="00F97810"/>
    <w:rsid w:val="00FB23BD"/>
    <w:rsid w:val="00FC2BBA"/>
    <w:rsid w:val="00FF442B"/>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F6A76-E2F7-46A8-965A-5994282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Bullets,List Paragraph1,Дэд гарчиг,List Paragraph Num,Colorful List - Accent 11,RMSI bulle Style,Bullet  Paragraph,AusAID List Paragraph,Paragraph,List Paragraph2,Recommendation,List Paragraph11,Bulleted List Paragraph"/>
    <w:basedOn w:val="Normal"/>
    <w:link w:val="ListParagraphChar"/>
    <w:uiPriority w:val="34"/>
    <w:qFormat/>
    <w:rsid w:val="00AE694C"/>
    <w:pPr>
      <w:ind w:left="720"/>
      <w:contextualSpacing/>
    </w:pPr>
  </w:style>
  <w:style w:type="character" w:customStyle="1" w:styleId="ListParagraphChar">
    <w:name w:val="List Paragraph Char"/>
    <w:aliases w:val="IBL List Paragraph Char,Bullets Char,List Paragraph1 Char,Дэд гарчиг Char,List Paragraph Num Char,Colorful List - Accent 11 Char,RMSI bulle Style Char,Bullet  Paragraph Char,AusAID List Paragraph Char,Paragraph Char"/>
    <w:basedOn w:val="DefaultParagraphFont"/>
    <w:link w:val="ListParagraph"/>
    <w:uiPriority w:val="34"/>
    <w:qFormat/>
    <w:locked/>
    <w:rsid w:val="000C44F0"/>
  </w:style>
  <w:style w:type="paragraph" w:styleId="NoSpacing">
    <w:name w:val="No Spacing"/>
    <w:link w:val="NoSpacingChar"/>
    <w:uiPriority w:val="1"/>
    <w:qFormat/>
    <w:rsid w:val="00B7756B"/>
    <w:rPr>
      <w:rFonts w:ascii="Arial" w:hAnsi="Arial"/>
      <w:sz w:val="24"/>
    </w:rPr>
  </w:style>
  <w:style w:type="character" w:customStyle="1" w:styleId="NoSpacingChar">
    <w:name w:val="No Spacing Char"/>
    <w:basedOn w:val="DefaultParagraphFont"/>
    <w:link w:val="NoSpacing"/>
    <w:uiPriority w:val="1"/>
    <w:qFormat/>
    <w:locked/>
    <w:rsid w:val="00B7756B"/>
    <w:rPr>
      <w:rFonts w:ascii="Arial" w:hAnsi="Arial"/>
      <w:sz w:val="24"/>
    </w:rPr>
  </w:style>
  <w:style w:type="table" w:styleId="TableGrid">
    <w:name w:val="Table Grid"/>
    <w:basedOn w:val="TableNormal"/>
    <w:uiPriority w:val="39"/>
    <w:rsid w:val="0027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0CE3"/>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D0CE3"/>
    <w:rPr>
      <w:i/>
      <w:iCs/>
      <w:color w:val="404040" w:themeColor="text1" w:themeTint="BF"/>
    </w:rPr>
  </w:style>
  <w:style w:type="character" w:customStyle="1" w:styleId="highlight2">
    <w:name w:val="highlight2"/>
    <w:basedOn w:val="DefaultParagraphFont"/>
    <w:rsid w:val="004E0013"/>
  </w:style>
  <w:style w:type="character" w:styleId="Hyperlink">
    <w:name w:val="Hyperlink"/>
    <w:basedOn w:val="DefaultParagraphFont"/>
    <w:uiPriority w:val="99"/>
    <w:unhideWhenUsed/>
    <w:rsid w:val="00E748C4"/>
    <w:rPr>
      <w:color w:val="0563C1" w:themeColor="hyperlink"/>
      <w:u w:val="single"/>
    </w:rPr>
  </w:style>
  <w:style w:type="paragraph" w:styleId="Header">
    <w:name w:val="header"/>
    <w:basedOn w:val="Normal"/>
    <w:link w:val="HeaderChar"/>
    <w:uiPriority w:val="99"/>
    <w:unhideWhenUsed/>
    <w:rsid w:val="00FC2BBA"/>
    <w:pPr>
      <w:tabs>
        <w:tab w:val="center" w:pos="4680"/>
        <w:tab w:val="right" w:pos="9360"/>
      </w:tabs>
    </w:pPr>
  </w:style>
  <w:style w:type="character" w:customStyle="1" w:styleId="HeaderChar">
    <w:name w:val="Header Char"/>
    <w:basedOn w:val="DefaultParagraphFont"/>
    <w:link w:val="Header"/>
    <w:uiPriority w:val="99"/>
    <w:rsid w:val="00FC2BBA"/>
  </w:style>
  <w:style w:type="paragraph" w:styleId="Footer">
    <w:name w:val="footer"/>
    <w:basedOn w:val="Normal"/>
    <w:link w:val="FooterChar"/>
    <w:uiPriority w:val="99"/>
    <w:unhideWhenUsed/>
    <w:rsid w:val="00FC2BBA"/>
    <w:pPr>
      <w:tabs>
        <w:tab w:val="center" w:pos="4680"/>
        <w:tab w:val="right" w:pos="9360"/>
      </w:tabs>
    </w:pPr>
  </w:style>
  <w:style w:type="character" w:customStyle="1" w:styleId="FooterChar">
    <w:name w:val="Footer Char"/>
    <w:basedOn w:val="DefaultParagraphFont"/>
    <w:link w:val="Footer"/>
    <w:uiPriority w:val="99"/>
    <w:rsid w:val="00FC2BBA"/>
  </w:style>
  <w:style w:type="paragraph" w:styleId="Subtitle">
    <w:name w:val="Subtitle"/>
    <w:basedOn w:val="Normal"/>
    <w:next w:val="Normal"/>
    <w:link w:val="SubtitleChar"/>
    <w:uiPriority w:val="11"/>
    <w:qFormat/>
    <w:rsid w:val="00FC2B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BB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4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3872">
      <w:bodyDiv w:val="1"/>
      <w:marLeft w:val="0"/>
      <w:marRight w:val="0"/>
      <w:marTop w:val="0"/>
      <w:marBottom w:val="0"/>
      <w:divBdr>
        <w:top w:val="none" w:sz="0" w:space="0" w:color="auto"/>
        <w:left w:val="none" w:sz="0" w:space="0" w:color="auto"/>
        <w:bottom w:val="none" w:sz="0" w:space="0" w:color="auto"/>
        <w:right w:val="none" w:sz="0" w:space="0" w:color="auto"/>
      </w:divBdr>
    </w:div>
    <w:div w:id="1345864707">
      <w:bodyDiv w:val="1"/>
      <w:marLeft w:val="0"/>
      <w:marRight w:val="0"/>
      <w:marTop w:val="0"/>
      <w:marBottom w:val="0"/>
      <w:divBdr>
        <w:top w:val="none" w:sz="0" w:space="0" w:color="auto"/>
        <w:left w:val="none" w:sz="0" w:space="0" w:color="auto"/>
        <w:bottom w:val="none" w:sz="0" w:space="0" w:color="auto"/>
        <w:right w:val="none" w:sz="0" w:space="0" w:color="auto"/>
      </w:divBdr>
    </w:div>
    <w:div w:id="21078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58D4-8186-4B48-8A11-D199F9BD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21</Pages>
  <Words>8509</Words>
  <Characters>48504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Chimege</dc:creator>
  <cp:keywords/>
  <dc:description/>
  <cp:lastModifiedBy>Chimege</cp:lastModifiedBy>
  <cp:revision>303</cp:revision>
  <cp:lastPrinted>2023-05-19T08:39:00Z</cp:lastPrinted>
  <dcterms:created xsi:type="dcterms:W3CDTF">2023-05-18T08:36:00Z</dcterms:created>
  <dcterms:modified xsi:type="dcterms:W3CDTF">2024-01-17T09:51:00Z</dcterms:modified>
</cp:coreProperties>
</file>